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7E7" w:rsidRPr="009D5FB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Pr="009D5FB7" w:rsidRDefault="009467E7" w:rsidP="009D5FB7">
      <w:pPr>
        <w:suppressAutoHyphens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9D5FB7">
        <w:rPr>
          <w:rFonts w:ascii="Times New Roman" w:hAnsi="Times New Roman"/>
          <w:color w:val="000000"/>
          <w:sz w:val="28"/>
          <w:szCs w:val="28"/>
        </w:rPr>
        <w:t>АДМИНИСТРАЦИЯ РУЗАЕВСКОГО</w:t>
      </w:r>
    </w:p>
    <w:p w:rsidR="009467E7" w:rsidRPr="009D5FB7" w:rsidRDefault="009467E7" w:rsidP="009D5FB7">
      <w:pPr>
        <w:suppressAutoHyphens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9D5FB7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</w:p>
    <w:p w:rsidR="009467E7" w:rsidRPr="009D5FB7" w:rsidRDefault="009467E7" w:rsidP="009D5FB7">
      <w:pPr>
        <w:suppressAutoHyphens/>
        <w:contextualSpacing/>
        <w:jc w:val="center"/>
        <w:rPr>
          <w:rFonts w:ascii="Times New Roman" w:hAnsi="Times New Roman"/>
          <w:color w:val="000000"/>
        </w:rPr>
      </w:pPr>
      <w:r w:rsidRPr="009D5FB7">
        <w:rPr>
          <w:rFonts w:ascii="Times New Roman" w:hAnsi="Times New Roman"/>
          <w:color w:val="000000"/>
          <w:sz w:val="28"/>
          <w:szCs w:val="28"/>
        </w:rPr>
        <w:t>РЕСПУБЛИКИ МОРДОВИЯ</w:t>
      </w:r>
    </w:p>
    <w:p w:rsidR="009467E7" w:rsidRPr="009D5FB7" w:rsidRDefault="009467E7" w:rsidP="009D5FB7">
      <w:pPr>
        <w:suppressAutoHyphens/>
        <w:contextualSpacing/>
        <w:jc w:val="center"/>
        <w:rPr>
          <w:rFonts w:ascii="Times New Roman" w:hAnsi="Times New Roman"/>
          <w:b/>
          <w:color w:val="000000"/>
        </w:rPr>
      </w:pPr>
    </w:p>
    <w:p w:rsidR="009467E7" w:rsidRPr="009D5FB7" w:rsidRDefault="009467E7" w:rsidP="009D5FB7">
      <w:pPr>
        <w:suppressAutoHyphens/>
        <w:contextualSpacing/>
        <w:jc w:val="center"/>
        <w:rPr>
          <w:rFonts w:ascii="Times New Roman" w:hAnsi="Times New Roman"/>
          <w:b/>
          <w:color w:val="000000"/>
          <w:sz w:val="34"/>
          <w:szCs w:val="28"/>
        </w:rPr>
      </w:pPr>
      <w:r w:rsidRPr="009D5FB7">
        <w:rPr>
          <w:rFonts w:ascii="Times New Roman" w:hAnsi="Times New Roman"/>
          <w:b/>
          <w:color w:val="000000"/>
          <w:sz w:val="34"/>
          <w:szCs w:val="28"/>
        </w:rPr>
        <w:t>П О С Т А Н О В Л Е Н И Е</w:t>
      </w:r>
    </w:p>
    <w:p w:rsidR="009467E7" w:rsidRDefault="009467E7" w:rsidP="009D5FB7">
      <w:pPr>
        <w:tabs>
          <w:tab w:val="left" w:pos="8145"/>
        </w:tabs>
        <w:suppressAutoHyphens/>
        <w:contextualSpacing/>
        <w:rPr>
          <w:rFonts w:ascii="Times New Roman" w:hAnsi="Times New Roman"/>
          <w:color w:val="000000"/>
          <w:sz w:val="28"/>
        </w:rPr>
      </w:pPr>
    </w:p>
    <w:p w:rsidR="009467E7" w:rsidRDefault="009467E7" w:rsidP="009D5FB7">
      <w:pPr>
        <w:tabs>
          <w:tab w:val="left" w:pos="8145"/>
        </w:tabs>
        <w:suppressAutoHyphens/>
        <w:contextualSpacing/>
        <w:rPr>
          <w:rFonts w:ascii="Times New Roman" w:hAnsi="Times New Roman"/>
          <w:color w:val="000000"/>
          <w:sz w:val="28"/>
        </w:rPr>
      </w:pPr>
    </w:p>
    <w:p w:rsidR="009467E7" w:rsidRPr="009D5FB7" w:rsidRDefault="009467E7" w:rsidP="009D5FB7">
      <w:pPr>
        <w:tabs>
          <w:tab w:val="left" w:pos="8145"/>
        </w:tabs>
        <w:suppressAutoHyphens/>
        <w:contextualSpacing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12.03. </w:t>
      </w:r>
      <w:smartTag w:uri="urn:schemas-microsoft-com:office:smarttags" w:element="metricconverter">
        <w:smartTagPr>
          <w:attr w:name="ProductID" w:val="2025 г"/>
        </w:smartTagPr>
        <w:r w:rsidRPr="009D5FB7">
          <w:rPr>
            <w:rFonts w:ascii="Times New Roman" w:hAnsi="Times New Roman"/>
            <w:color w:val="000000"/>
            <w:sz w:val="28"/>
          </w:rPr>
          <w:t>2025 г</w:t>
        </w:r>
      </w:smartTag>
      <w:r w:rsidRPr="009D5FB7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          № 101</w:t>
      </w:r>
    </w:p>
    <w:p w:rsidR="009467E7" w:rsidRPr="009D5FB7" w:rsidRDefault="009467E7" w:rsidP="009D5FB7">
      <w:pPr>
        <w:suppressAutoHyphens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9D5FB7">
        <w:rPr>
          <w:rFonts w:ascii="Times New Roman" w:hAnsi="Times New Roman"/>
          <w:color w:val="000000"/>
          <w:sz w:val="28"/>
          <w:szCs w:val="28"/>
        </w:rPr>
        <w:t>г. Рузаевка</w:t>
      </w:r>
    </w:p>
    <w:p w:rsidR="009467E7" w:rsidRPr="009E4638" w:rsidRDefault="009467E7" w:rsidP="009D5FB7">
      <w:pPr>
        <w:suppressAutoHyphens/>
        <w:contextualSpacing/>
        <w:rPr>
          <w:color w:val="000000"/>
          <w:sz w:val="28"/>
          <w:szCs w:val="28"/>
        </w:rPr>
      </w:pPr>
      <w:r w:rsidRPr="009E4638">
        <w:rPr>
          <w:color w:val="000000"/>
          <w:sz w:val="28"/>
          <w:szCs w:val="28"/>
        </w:rPr>
        <w:tab/>
      </w:r>
      <w:r w:rsidRPr="009E4638">
        <w:rPr>
          <w:color w:val="000000"/>
          <w:sz w:val="28"/>
          <w:szCs w:val="28"/>
        </w:rPr>
        <w:tab/>
      </w:r>
      <w:r w:rsidRPr="009E4638">
        <w:rPr>
          <w:color w:val="000000"/>
          <w:sz w:val="28"/>
          <w:szCs w:val="28"/>
        </w:rPr>
        <w:tab/>
      </w:r>
      <w:r w:rsidRPr="009E4638">
        <w:rPr>
          <w:color w:val="000000"/>
          <w:sz w:val="28"/>
          <w:szCs w:val="28"/>
        </w:rPr>
        <w:tab/>
      </w:r>
      <w:r w:rsidRPr="009E4638">
        <w:rPr>
          <w:color w:val="000000"/>
          <w:sz w:val="28"/>
          <w:szCs w:val="28"/>
        </w:rPr>
        <w:tab/>
      </w:r>
    </w:p>
    <w:p w:rsidR="009467E7" w:rsidRDefault="009467E7" w:rsidP="009D5FB7">
      <w:pPr>
        <w:suppressAutoHyphens/>
        <w:contextualSpacing/>
        <w:jc w:val="center"/>
        <w:rPr>
          <w:b/>
          <w:bCs/>
          <w:color w:val="000000"/>
          <w:sz w:val="28"/>
          <w:szCs w:val="28"/>
        </w:rPr>
      </w:pPr>
    </w:p>
    <w:p w:rsidR="009467E7" w:rsidRPr="009E4638" w:rsidRDefault="009467E7" w:rsidP="009D5FB7">
      <w:pPr>
        <w:suppressAutoHyphens/>
        <w:contextualSpacing/>
        <w:jc w:val="center"/>
        <w:rPr>
          <w:b/>
          <w:bCs/>
          <w:color w:val="000000"/>
          <w:sz w:val="28"/>
          <w:szCs w:val="28"/>
        </w:rPr>
      </w:pPr>
    </w:p>
    <w:p w:rsidR="009467E7" w:rsidRPr="009D5FB7" w:rsidRDefault="009467E7" w:rsidP="009D5FB7">
      <w:pPr>
        <w:suppressAutoHyphens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9D5FB7">
        <w:rPr>
          <w:rFonts w:ascii="Times New Roman" w:hAnsi="Times New Roman"/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Рузаевского муниципального района Республики Мордовия от 1 сентября </w:t>
      </w:r>
      <w:smartTag w:uri="urn:schemas-microsoft-com:office:smarttags" w:element="metricconverter">
        <w:smartTagPr>
          <w:attr w:name="ProductID" w:val="2021 г"/>
        </w:smartTagPr>
        <w:r w:rsidRPr="009D5FB7">
          <w:rPr>
            <w:rFonts w:ascii="Times New Roman" w:hAnsi="Times New Roman"/>
            <w:b/>
            <w:bCs/>
            <w:color w:val="000000"/>
            <w:sz w:val="28"/>
            <w:szCs w:val="28"/>
          </w:rPr>
          <w:t>2021 г</w:t>
        </w:r>
      </w:smartTag>
      <w:r w:rsidRPr="009D5FB7">
        <w:rPr>
          <w:rFonts w:ascii="Times New Roman" w:hAnsi="Times New Roman"/>
          <w:b/>
          <w:bCs/>
          <w:color w:val="000000"/>
          <w:sz w:val="28"/>
          <w:szCs w:val="28"/>
        </w:rPr>
        <w:t>. № 540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9D5FB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«Об утверждении муниципальной программы Рузаевского муниципального района «Модернизация и реформирование жилищно-коммунального хозяйства» на 2021 - 2026 годы»</w:t>
      </w:r>
    </w:p>
    <w:p w:rsidR="009467E7" w:rsidRDefault="009467E7" w:rsidP="009D5FB7">
      <w:pPr>
        <w:suppressAutoHyphens/>
        <w:contextualSpacing/>
        <w:jc w:val="center"/>
        <w:rPr>
          <w:b/>
          <w:color w:val="000000"/>
          <w:sz w:val="28"/>
          <w:szCs w:val="28"/>
          <w:lang w:eastAsia="ar-SA"/>
        </w:rPr>
      </w:pPr>
    </w:p>
    <w:p w:rsidR="009467E7" w:rsidRPr="009D5FB7" w:rsidRDefault="009467E7" w:rsidP="009D5FB7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D5FB7">
        <w:rPr>
          <w:rFonts w:ascii="Times New Roman" w:hAnsi="Times New Roman"/>
          <w:sz w:val="28"/>
          <w:szCs w:val="28"/>
        </w:rPr>
        <w:t xml:space="preserve"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утверждённого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9D5FB7">
          <w:rPr>
            <w:rFonts w:ascii="Times New Roman" w:hAnsi="Times New Roman"/>
            <w:sz w:val="28"/>
            <w:szCs w:val="28"/>
          </w:rPr>
          <w:t>2023 г</w:t>
        </w:r>
      </w:smartTag>
      <w:r w:rsidRPr="009D5FB7">
        <w:rPr>
          <w:rFonts w:ascii="Times New Roman" w:hAnsi="Times New Roman"/>
          <w:sz w:val="28"/>
          <w:szCs w:val="28"/>
        </w:rPr>
        <w:t>. № 550, Администрация Рузаевского муниципального района Республики Мордовия   п о с т а н о в л я е т:</w:t>
      </w:r>
    </w:p>
    <w:p w:rsidR="009467E7" w:rsidRPr="009D5FB7" w:rsidRDefault="009467E7" w:rsidP="009D5FB7">
      <w:pPr>
        <w:pStyle w:val="ListParagraph"/>
        <w:numPr>
          <w:ilvl w:val="0"/>
          <w:numId w:val="3"/>
        </w:numPr>
        <w:suppressAutoHyphens/>
        <w:spacing w:line="276" w:lineRule="auto"/>
        <w:ind w:left="0" w:firstLine="709"/>
        <w:jc w:val="both"/>
        <w:rPr>
          <w:bCs/>
          <w:color w:val="000000"/>
          <w:sz w:val="28"/>
          <w:szCs w:val="28"/>
        </w:rPr>
      </w:pPr>
      <w:r w:rsidRPr="009D5FB7">
        <w:rPr>
          <w:color w:val="000000"/>
          <w:sz w:val="28"/>
          <w:szCs w:val="28"/>
        </w:rPr>
        <w:t>В</w:t>
      </w:r>
      <w:r w:rsidRPr="009D5FB7">
        <w:rPr>
          <w:bCs/>
          <w:color w:val="000000"/>
          <w:sz w:val="28"/>
          <w:szCs w:val="28"/>
        </w:rPr>
        <w:t xml:space="preserve">нести изменения в постановление Администрации Рузаевского муниципального района </w:t>
      </w:r>
      <w:r w:rsidRPr="009D5FB7">
        <w:rPr>
          <w:color w:val="000000"/>
          <w:sz w:val="28"/>
          <w:szCs w:val="28"/>
        </w:rPr>
        <w:t>Республики Мордовия</w:t>
      </w:r>
      <w:r w:rsidRPr="009D5FB7">
        <w:rPr>
          <w:bCs/>
          <w:color w:val="000000"/>
          <w:sz w:val="28"/>
          <w:szCs w:val="28"/>
        </w:rPr>
        <w:t xml:space="preserve"> от 1 сентября </w:t>
      </w:r>
      <w:smartTag w:uri="urn:schemas-microsoft-com:office:smarttags" w:element="metricconverter">
        <w:smartTagPr>
          <w:attr w:name="ProductID" w:val="2021 г"/>
        </w:smartTagPr>
        <w:r w:rsidRPr="009D5FB7">
          <w:rPr>
            <w:bCs/>
            <w:color w:val="000000"/>
            <w:sz w:val="28"/>
            <w:szCs w:val="28"/>
          </w:rPr>
          <w:t>2021 г</w:t>
        </w:r>
      </w:smartTag>
      <w:r w:rsidRPr="009D5FB7">
        <w:rPr>
          <w:bCs/>
          <w:color w:val="000000"/>
          <w:sz w:val="28"/>
          <w:szCs w:val="28"/>
        </w:rPr>
        <w:t xml:space="preserve">. № 540 </w:t>
      </w:r>
      <w:r w:rsidRPr="009D5FB7">
        <w:rPr>
          <w:color w:val="000000"/>
          <w:sz w:val="28"/>
          <w:szCs w:val="28"/>
          <w:shd w:val="clear" w:color="auto" w:fill="FFFFFF"/>
        </w:rPr>
        <w:t xml:space="preserve">«Об утверждении муниципальной программы Рузаевского муниципального района «Модернизация и реформирование жилищно-коммунального хозяйства» на 2021 - 2026 годы» </w:t>
      </w:r>
      <w:r w:rsidRPr="009D5FB7">
        <w:rPr>
          <w:color w:val="000000"/>
          <w:sz w:val="28"/>
          <w:szCs w:val="28"/>
        </w:rPr>
        <w:t xml:space="preserve">(с изменениями от 15 сентября </w:t>
      </w:r>
      <w:smartTag w:uri="urn:schemas-microsoft-com:office:smarttags" w:element="metricconverter">
        <w:smartTagPr>
          <w:attr w:name="ProductID" w:val="2021 г"/>
        </w:smartTagPr>
        <w:r w:rsidRPr="009D5FB7">
          <w:rPr>
            <w:color w:val="000000"/>
            <w:sz w:val="28"/>
            <w:szCs w:val="28"/>
          </w:rPr>
          <w:t>2021 г</w:t>
        </w:r>
      </w:smartTag>
      <w:r w:rsidRPr="009D5FB7">
        <w:rPr>
          <w:color w:val="000000"/>
          <w:sz w:val="28"/>
          <w:szCs w:val="28"/>
        </w:rPr>
        <w:t xml:space="preserve">. № 564, от 31 августа </w:t>
      </w:r>
      <w:smartTag w:uri="urn:schemas-microsoft-com:office:smarttags" w:element="metricconverter">
        <w:smartTagPr>
          <w:attr w:name="ProductID" w:val="2022 г"/>
        </w:smartTagPr>
        <w:r w:rsidRPr="009D5FB7">
          <w:rPr>
            <w:color w:val="000000"/>
            <w:sz w:val="28"/>
            <w:szCs w:val="28"/>
          </w:rPr>
          <w:t>2022 г</w:t>
        </w:r>
      </w:smartTag>
      <w:r w:rsidRPr="009D5FB7">
        <w:rPr>
          <w:color w:val="000000"/>
          <w:sz w:val="28"/>
          <w:szCs w:val="28"/>
        </w:rPr>
        <w:t xml:space="preserve">. № 550, от 13 февраля </w:t>
      </w:r>
      <w:smartTag w:uri="urn:schemas-microsoft-com:office:smarttags" w:element="metricconverter">
        <w:smartTagPr>
          <w:attr w:name="ProductID" w:val="2023 г"/>
        </w:smartTagPr>
        <w:r w:rsidRPr="009D5FB7">
          <w:rPr>
            <w:color w:val="000000"/>
            <w:sz w:val="28"/>
            <w:szCs w:val="28"/>
          </w:rPr>
          <w:t>2023 г</w:t>
        </w:r>
      </w:smartTag>
      <w:r w:rsidRPr="009D5FB7">
        <w:rPr>
          <w:color w:val="000000"/>
          <w:sz w:val="28"/>
          <w:szCs w:val="28"/>
        </w:rPr>
        <w:t xml:space="preserve">. № 59, от 6 апреля </w:t>
      </w:r>
      <w:smartTag w:uri="urn:schemas-microsoft-com:office:smarttags" w:element="metricconverter">
        <w:smartTagPr>
          <w:attr w:name="ProductID" w:val="2023 г"/>
        </w:smartTagPr>
        <w:r w:rsidRPr="009D5FB7">
          <w:rPr>
            <w:color w:val="000000"/>
            <w:sz w:val="28"/>
            <w:szCs w:val="28"/>
          </w:rPr>
          <w:t>2023 г</w:t>
        </w:r>
      </w:smartTag>
      <w:r w:rsidRPr="009D5FB7">
        <w:rPr>
          <w:color w:val="000000"/>
          <w:sz w:val="28"/>
          <w:szCs w:val="28"/>
        </w:rPr>
        <w:t xml:space="preserve">. № 190, от 26 сентября </w:t>
      </w:r>
      <w:smartTag w:uri="urn:schemas-microsoft-com:office:smarttags" w:element="metricconverter">
        <w:smartTagPr>
          <w:attr w:name="ProductID" w:val="2023 г"/>
        </w:smartTagPr>
        <w:r w:rsidRPr="009D5FB7">
          <w:rPr>
            <w:color w:val="000000"/>
            <w:sz w:val="28"/>
            <w:szCs w:val="28"/>
          </w:rPr>
          <w:t>2023 г</w:t>
        </w:r>
      </w:smartTag>
      <w:r w:rsidRPr="009D5FB7">
        <w:rPr>
          <w:color w:val="000000"/>
          <w:sz w:val="28"/>
          <w:szCs w:val="28"/>
        </w:rPr>
        <w:t xml:space="preserve">. № 517, от 29 декабря </w:t>
      </w:r>
      <w:smartTag w:uri="urn:schemas-microsoft-com:office:smarttags" w:element="metricconverter">
        <w:smartTagPr>
          <w:attr w:name="ProductID" w:val="2023 г"/>
        </w:smartTagPr>
        <w:r w:rsidRPr="009D5FB7">
          <w:rPr>
            <w:color w:val="000000"/>
            <w:sz w:val="28"/>
            <w:szCs w:val="28"/>
          </w:rPr>
          <w:t>2023 г</w:t>
        </w:r>
      </w:smartTag>
      <w:r w:rsidRPr="009D5FB7">
        <w:rPr>
          <w:color w:val="000000"/>
          <w:sz w:val="28"/>
          <w:szCs w:val="28"/>
        </w:rPr>
        <w:t>. № 716) следующего содержания:</w:t>
      </w:r>
    </w:p>
    <w:p w:rsidR="009467E7" w:rsidRPr="009D5FB7" w:rsidRDefault="009467E7" w:rsidP="009D5FB7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D5FB7">
        <w:rPr>
          <w:rFonts w:ascii="Times New Roman" w:hAnsi="Times New Roman"/>
          <w:sz w:val="28"/>
          <w:szCs w:val="28"/>
        </w:rPr>
        <w:t>1.1 в наименовании слова «на 2021 - 2026 годы» заменить словами «на 2021-2027 годы»;</w:t>
      </w:r>
    </w:p>
    <w:p w:rsidR="009467E7" w:rsidRPr="009D5FB7" w:rsidRDefault="009467E7" w:rsidP="009D5FB7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D5FB7">
        <w:rPr>
          <w:rFonts w:ascii="Times New Roman" w:hAnsi="Times New Roman"/>
          <w:sz w:val="28"/>
          <w:szCs w:val="28"/>
        </w:rPr>
        <w:t>1.2 в пункте 1 слова «на 2021 -2026 годы» заменить словами «на 2021-2027 годы»;</w:t>
      </w:r>
    </w:p>
    <w:p w:rsidR="009467E7" w:rsidRPr="009D5FB7" w:rsidRDefault="009467E7" w:rsidP="009D5FB7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D5FB7">
        <w:rPr>
          <w:rFonts w:ascii="Times New Roman" w:hAnsi="Times New Roman"/>
          <w:sz w:val="28"/>
          <w:szCs w:val="28"/>
        </w:rPr>
        <w:t>1.3 муниципальную программу Рузаевского муниципального района «</w:t>
      </w:r>
      <w:r w:rsidRPr="009D5FB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Модернизация и реформирование жилищно-коммунального хозяйства» на 2021 -2026 годы</w:t>
      </w:r>
      <w:r w:rsidRPr="009D5FB7">
        <w:rPr>
          <w:rFonts w:ascii="Times New Roman" w:hAnsi="Times New Roman"/>
          <w:sz w:val="28"/>
          <w:szCs w:val="28"/>
        </w:rPr>
        <w:t xml:space="preserve"> изложить в прилагаемой редакции.</w:t>
      </w:r>
    </w:p>
    <w:p w:rsidR="009467E7" w:rsidRPr="009D5FB7" w:rsidRDefault="009467E7" w:rsidP="009D5FB7">
      <w:pPr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D5FB7">
        <w:rPr>
          <w:rFonts w:ascii="Times New Roman" w:hAnsi="Times New Roman"/>
          <w:sz w:val="28"/>
          <w:szCs w:val="28"/>
        </w:rPr>
        <w:t>2.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9467E7" w:rsidRPr="009D5FB7" w:rsidRDefault="009467E7" w:rsidP="009D5FB7">
      <w:pPr>
        <w:pStyle w:val="BodyTextIndent"/>
        <w:tabs>
          <w:tab w:val="left" w:pos="567"/>
          <w:tab w:val="left" w:pos="9360"/>
        </w:tabs>
        <w:suppressAutoHyphens/>
        <w:spacing w:after="0" w:line="276" w:lineRule="auto"/>
        <w:ind w:left="0" w:right="-5" w:firstLine="709"/>
        <w:contextualSpacing/>
        <w:jc w:val="both"/>
        <w:rPr>
          <w:b/>
          <w:bCs/>
          <w:sz w:val="28"/>
          <w:szCs w:val="28"/>
        </w:rPr>
      </w:pPr>
      <w:r w:rsidRPr="009D5FB7">
        <w:rPr>
          <w:sz w:val="28"/>
          <w:szCs w:val="28"/>
        </w:rPr>
        <w:t xml:space="preserve">3. </w:t>
      </w:r>
      <w:r w:rsidRPr="009D5FB7">
        <w:rPr>
          <w:sz w:val="28"/>
          <w:szCs w:val="28"/>
          <w:lang w:eastAsia="ar-SA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«Интернет» и подлежит размещению в закрытой части портала государственной автоматизированной системы «Управление».</w:t>
      </w:r>
      <w:r w:rsidRPr="009D5FB7">
        <w:rPr>
          <w:sz w:val="28"/>
          <w:szCs w:val="28"/>
        </w:rPr>
        <w:t xml:space="preserve"> </w:t>
      </w:r>
    </w:p>
    <w:p w:rsidR="009467E7" w:rsidRPr="009D5FB7" w:rsidRDefault="009467E7" w:rsidP="009D5FB7">
      <w:pPr>
        <w:suppressAutoHyphens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9467E7" w:rsidRPr="009D5FB7" w:rsidRDefault="009467E7" w:rsidP="009D5FB7">
      <w:pPr>
        <w:suppressAutoHyphens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9467E7" w:rsidRPr="009D5FB7" w:rsidRDefault="009467E7" w:rsidP="009D5FB7">
      <w:pPr>
        <w:suppressAutoHyphens/>
        <w:ind w:firstLine="709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9467E7" w:rsidRPr="009D5FB7" w:rsidRDefault="009467E7" w:rsidP="009D5FB7">
      <w:pPr>
        <w:suppressAutoHyphens/>
        <w:spacing w:line="240" w:lineRule="auto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9D5FB7">
        <w:rPr>
          <w:rFonts w:ascii="Times New Roman" w:hAnsi="Times New Roman"/>
          <w:bCs/>
          <w:color w:val="000000"/>
          <w:sz w:val="28"/>
          <w:szCs w:val="28"/>
        </w:rPr>
        <w:t xml:space="preserve">Глава Рузаевского </w:t>
      </w:r>
    </w:p>
    <w:p w:rsidR="009467E7" w:rsidRPr="009D5FB7" w:rsidRDefault="009467E7" w:rsidP="009D5FB7">
      <w:pPr>
        <w:suppressAutoHyphens/>
        <w:spacing w:line="240" w:lineRule="auto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9D5FB7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  </w:t>
      </w:r>
    </w:p>
    <w:p w:rsidR="009467E7" w:rsidRPr="009D5FB7" w:rsidRDefault="009467E7" w:rsidP="009D5FB7">
      <w:pPr>
        <w:pStyle w:val="s37"/>
        <w:spacing w:before="0" w:beforeAutospacing="0" w:after="0" w:afterAutospacing="0"/>
        <w:contextualSpacing/>
        <w:jc w:val="both"/>
        <w:rPr>
          <w:sz w:val="20"/>
          <w:szCs w:val="20"/>
        </w:rPr>
      </w:pPr>
      <w:r w:rsidRPr="009D5FB7">
        <w:rPr>
          <w:bCs/>
          <w:color w:val="000000"/>
          <w:sz w:val="28"/>
          <w:szCs w:val="28"/>
        </w:rPr>
        <w:t xml:space="preserve">Республики Мордовия            </w:t>
      </w:r>
      <w:r>
        <w:rPr>
          <w:bCs/>
          <w:color w:val="000000"/>
          <w:sz w:val="28"/>
          <w:szCs w:val="28"/>
        </w:rPr>
        <w:t xml:space="preserve">                                                 </w:t>
      </w:r>
      <w:r w:rsidRPr="009D5FB7">
        <w:rPr>
          <w:bCs/>
          <w:color w:val="000000"/>
          <w:sz w:val="28"/>
          <w:szCs w:val="28"/>
        </w:rPr>
        <w:t xml:space="preserve">     </w:t>
      </w:r>
      <w:r>
        <w:rPr>
          <w:bCs/>
          <w:color w:val="000000"/>
          <w:sz w:val="28"/>
          <w:szCs w:val="28"/>
        </w:rPr>
        <w:t xml:space="preserve">А.Б. Юткин </w:t>
      </w:r>
      <w:r w:rsidRPr="009D5FB7">
        <w:rPr>
          <w:bCs/>
          <w:color w:val="000000"/>
          <w:sz w:val="28"/>
          <w:szCs w:val="28"/>
        </w:rPr>
        <w:t xml:space="preserve">              </w:t>
      </w:r>
      <w:r w:rsidRPr="009D5FB7">
        <w:rPr>
          <w:bCs/>
          <w:color w:val="000000"/>
          <w:sz w:val="28"/>
          <w:szCs w:val="28"/>
        </w:rPr>
        <w:tab/>
      </w:r>
    </w:p>
    <w:p w:rsidR="009467E7" w:rsidRPr="009D5FB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Pr="009D5FB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Pr="009D5FB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Pr="009D5FB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Pr="009D5FB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Pr="009D5FB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Pr="009D5FB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Pr="009D5FB7" w:rsidRDefault="009467E7" w:rsidP="005F7B58">
      <w:pPr>
        <w:pStyle w:val="s37"/>
        <w:spacing w:before="0" w:beforeAutospacing="0" w:after="0" w:afterAutospacing="0"/>
        <w:contextualSpacing/>
        <w:jc w:val="right"/>
      </w:pPr>
      <w:r w:rsidRPr="009D5FB7">
        <w:t>Приложение</w:t>
      </w:r>
      <w:r w:rsidRPr="009D5FB7">
        <w:br/>
        <w:t xml:space="preserve">к муниципальной программе </w:t>
      </w:r>
      <w:r w:rsidRPr="009D5FB7">
        <w:br/>
      </w:r>
      <w:r w:rsidRPr="009D5FB7">
        <w:rPr>
          <w:iCs/>
        </w:rPr>
        <w:t>Рузаевского</w:t>
      </w:r>
      <w:r w:rsidRPr="009D5FB7">
        <w:t xml:space="preserve"> муниципального района </w:t>
      </w:r>
    </w:p>
    <w:p w:rsidR="009467E7" w:rsidRPr="009D5FB7" w:rsidRDefault="009467E7" w:rsidP="005F7B58">
      <w:pPr>
        <w:pStyle w:val="s37"/>
        <w:spacing w:before="0" w:beforeAutospacing="0" w:after="0" w:afterAutospacing="0"/>
        <w:contextualSpacing/>
        <w:jc w:val="right"/>
      </w:pPr>
      <w:r w:rsidRPr="009D5FB7">
        <w:t xml:space="preserve">Республики Мордовия </w:t>
      </w:r>
    </w:p>
    <w:p w:rsidR="009467E7" w:rsidRPr="009D5FB7" w:rsidRDefault="009467E7" w:rsidP="00621F48">
      <w:pPr>
        <w:pStyle w:val="s37"/>
        <w:spacing w:before="0" w:beforeAutospacing="0" w:after="0" w:afterAutospacing="0"/>
        <w:contextualSpacing/>
        <w:jc w:val="right"/>
      </w:pPr>
      <w:r w:rsidRPr="009D5FB7">
        <w:t>«Модернизация и реформирование жилищно-</w:t>
      </w:r>
    </w:p>
    <w:p w:rsidR="009467E7" w:rsidRPr="009D5FB7" w:rsidRDefault="009467E7" w:rsidP="00621F48">
      <w:pPr>
        <w:pStyle w:val="s37"/>
        <w:spacing w:before="0" w:beforeAutospacing="0" w:after="0" w:afterAutospacing="0"/>
        <w:contextualSpacing/>
        <w:jc w:val="right"/>
      </w:pPr>
      <w:r w:rsidRPr="009D5FB7">
        <w:t>коммунального хозяйства» на 2021 - 2027 годы</w:t>
      </w:r>
    </w:p>
    <w:p w:rsidR="009467E7" w:rsidRPr="009D5FB7" w:rsidRDefault="009467E7" w:rsidP="005F7B58">
      <w:pPr>
        <w:pStyle w:val="s37"/>
        <w:spacing w:before="0" w:beforeAutospacing="0" w:after="0" w:afterAutospacing="0"/>
        <w:contextualSpacing/>
        <w:jc w:val="right"/>
      </w:pPr>
      <w:r>
        <w:t xml:space="preserve">от 12.03. </w:t>
      </w:r>
      <w:smartTag w:uri="urn:schemas-microsoft-com:office:smarttags" w:element="metricconverter">
        <w:smartTagPr>
          <w:attr w:name="ProductID" w:val="2025 г"/>
        </w:smartTagPr>
        <w:r>
          <w:t>2025 г</w:t>
        </w:r>
      </w:smartTag>
      <w:r>
        <w:t>. № 101</w:t>
      </w:r>
    </w:p>
    <w:p w:rsidR="009467E7" w:rsidRPr="005F7B58" w:rsidRDefault="009467E7" w:rsidP="005F7B58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Pr="00632B5B" w:rsidRDefault="009467E7" w:rsidP="004A0AD5">
      <w:pPr>
        <w:pStyle w:val="s3"/>
        <w:contextualSpacing/>
        <w:jc w:val="center"/>
        <w:rPr>
          <w:b/>
          <w:sz w:val="28"/>
          <w:szCs w:val="28"/>
        </w:rPr>
      </w:pPr>
      <w:r w:rsidRPr="00632B5B">
        <w:rPr>
          <w:b/>
          <w:sz w:val="28"/>
          <w:szCs w:val="28"/>
        </w:rPr>
        <w:t>Муниципальная программа Рузаевского муниципального района</w:t>
      </w:r>
      <w:r w:rsidRPr="00632B5B">
        <w:rPr>
          <w:b/>
          <w:sz w:val="28"/>
          <w:szCs w:val="28"/>
        </w:rPr>
        <w:br/>
        <w:t>«Модернизация и реформирование жилищно-коммунального хозяйства» на 2021 - 202</w:t>
      </w:r>
      <w:r>
        <w:rPr>
          <w:b/>
          <w:sz w:val="28"/>
          <w:szCs w:val="28"/>
        </w:rPr>
        <w:t>7</w:t>
      </w:r>
      <w:r w:rsidRPr="00632B5B">
        <w:rPr>
          <w:b/>
          <w:sz w:val="28"/>
          <w:szCs w:val="28"/>
        </w:rPr>
        <w:t> годы</w:t>
      </w:r>
    </w:p>
    <w:p w:rsidR="009467E7" w:rsidRDefault="009467E7" w:rsidP="004A0AD5">
      <w:pPr>
        <w:pStyle w:val="s3"/>
        <w:contextualSpacing/>
        <w:jc w:val="center"/>
        <w:rPr>
          <w:sz w:val="28"/>
          <w:szCs w:val="28"/>
        </w:rPr>
      </w:pPr>
    </w:p>
    <w:p w:rsidR="009467E7" w:rsidRDefault="009467E7" w:rsidP="004A0AD5">
      <w:pPr>
        <w:pStyle w:val="s3"/>
        <w:contextualSpacing/>
        <w:jc w:val="center"/>
        <w:rPr>
          <w:sz w:val="28"/>
          <w:szCs w:val="28"/>
        </w:rPr>
      </w:pPr>
      <w:r w:rsidRPr="009C2DFD">
        <w:rPr>
          <w:sz w:val="28"/>
          <w:szCs w:val="28"/>
        </w:rPr>
        <w:t xml:space="preserve">Паспорт </w:t>
      </w:r>
      <w:r>
        <w:rPr>
          <w:sz w:val="28"/>
          <w:szCs w:val="28"/>
        </w:rPr>
        <w:t>м</w:t>
      </w:r>
      <w:r w:rsidRPr="009C2DFD">
        <w:rPr>
          <w:sz w:val="28"/>
          <w:szCs w:val="28"/>
        </w:rPr>
        <w:t>униципальной программы</w:t>
      </w:r>
    </w:p>
    <w:p w:rsidR="009467E7" w:rsidRDefault="009467E7" w:rsidP="004A0AD5">
      <w:pPr>
        <w:pStyle w:val="s3"/>
        <w:contextualSpacing/>
        <w:jc w:val="center"/>
        <w:rPr>
          <w:sz w:val="28"/>
          <w:szCs w:val="28"/>
        </w:rPr>
      </w:pPr>
      <w:r w:rsidRPr="009C2DFD">
        <w:rPr>
          <w:sz w:val="28"/>
          <w:szCs w:val="28"/>
        </w:rPr>
        <w:t>Руз</w:t>
      </w:r>
      <w:r>
        <w:rPr>
          <w:sz w:val="28"/>
          <w:szCs w:val="28"/>
        </w:rPr>
        <w:t>аевского муниципального района «</w:t>
      </w:r>
      <w:r w:rsidRPr="009C2DFD">
        <w:rPr>
          <w:sz w:val="28"/>
          <w:szCs w:val="28"/>
        </w:rPr>
        <w:t>Модернизация и реформирование жилищно-коммуна</w:t>
      </w:r>
      <w:r>
        <w:rPr>
          <w:sz w:val="28"/>
          <w:szCs w:val="28"/>
        </w:rPr>
        <w:t>льного хозяйства» на 2021 - 2027 годы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895"/>
        <w:gridCol w:w="6663"/>
      </w:tblGrid>
      <w:tr w:rsidR="009467E7" w:rsidRPr="00AE6DDF" w:rsidTr="009C2DFD">
        <w:trPr>
          <w:tblCellSpacing w:w="15" w:type="dxa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муниципальной 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6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7A7A3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Муниципальная программа Руз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аевского муниципального района «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Модернизация и реформирование жилищно-коммуна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льного хозяйства» на 2021 - 2027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 годы (далее - Программа)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0AD5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 исполнитель муниципальной программы, основные разработчики муниципальной программы</w:t>
            </w:r>
          </w:p>
        </w:tc>
        <w:tc>
          <w:tcPr>
            <w:tcW w:w="6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4A0AD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Управление жилищно-коммунального хозяйства и транспортного обслуживания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дминистрации Рузаевского муниципального района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Республики Мордовия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4A0AD5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Участники муниципальной программы</w:t>
            </w:r>
          </w:p>
        </w:tc>
        <w:tc>
          <w:tcPr>
            <w:tcW w:w="6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7F330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Муниципальные учреждения Рузаевского муниципального района, ресурсоснабжающие организации в сфере теплоснабжения, водоснабжения и водоотведения 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0AD5">
              <w:rPr>
                <w:rFonts w:ascii="Times New Roman" w:hAnsi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6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7F330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повышение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качества и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надежности предоставления коммунальных услуг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теплоснабжения, водоснабжения и водоотведения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0AD5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6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увеличение объема частных инвестиций, привлеченных в сферу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теплоснабжения, водоснабжения и водоотведения;</w:t>
            </w:r>
          </w:p>
          <w:p w:rsidR="009467E7" w:rsidRPr="009C2DFD" w:rsidRDefault="009467E7" w:rsidP="009C2D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снижение объемов потерь и количества аварий (инцидентов)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сфере теплоснабжения, водоснабжения и водоотведения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9467E7" w:rsidRPr="009C2DFD" w:rsidRDefault="009467E7" w:rsidP="001929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снижение износа объектов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теплоснабжения, водоснабжения и водоотведения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0AD5">
              <w:rPr>
                <w:rFonts w:ascii="Times New Roman" w:hAnsi="Times New Roman"/>
                <w:sz w:val="28"/>
                <w:szCs w:val="28"/>
                <w:lang w:eastAsia="ru-RU"/>
              </w:rPr>
              <w:t>Целевые показатели (индикаторы) эффективности реализации муниципальной программы</w:t>
            </w:r>
          </w:p>
        </w:tc>
        <w:tc>
          <w:tcPr>
            <w:tcW w:w="6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192909" w:rsidRDefault="009467E7" w:rsidP="00192909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Serif" w:hAnsi="PT Serif"/>
                <w:sz w:val="28"/>
                <w:szCs w:val="28"/>
              </w:rPr>
            </w:pPr>
            <w:r w:rsidRPr="00192909">
              <w:rPr>
                <w:sz w:val="28"/>
                <w:szCs w:val="28"/>
              </w:rPr>
              <w:t xml:space="preserve">1) </w:t>
            </w:r>
            <w:r w:rsidRPr="00192909">
              <w:rPr>
                <w:rFonts w:ascii="PT Serif" w:hAnsi="PT Serif"/>
                <w:sz w:val="28"/>
                <w:szCs w:val="28"/>
              </w:rPr>
              <w:t>численность населения, для которого улучшится качество коммунальных услуг тепло-, водоснабжения и водоотведения;</w:t>
            </w:r>
          </w:p>
          <w:p w:rsidR="009467E7" w:rsidRPr="00192909" w:rsidRDefault="009467E7" w:rsidP="00192909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Fonts w:ascii="PT Serif" w:hAnsi="PT Serif"/>
                <w:sz w:val="28"/>
                <w:szCs w:val="28"/>
              </w:rPr>
            </w:pPr>
            <w:r w:rsidRPr="00192909">
              <w:rPr>
                <w:sz w:val="28"/>
                <w:szCs w:val="28"/>
              </w:rPr>
              <w:t xml:space="preserve">2) </w:t>
            </w:r>
            <w:r>
              <w:rPr>
                <w:sz w:val="28"/>
                <w:szCs w:val="28"/>
              </w:rPr>
              <w:t xml:space="preserve">снижение </w:t>
            </w:r>
            <w:r w:rsidRPr="00192909">
              <w:rPr>
                <w:sz w:val="28"/>
                <w:szCs w:val="28"/>
              </w:rPr>
              <w:t>количеств</w:t>
            </w:r>
            <w:r>
              <w:rPr>
                <w:sz w:val="28"/>
                <w:szCs w:val="28"/>
              </w:rPr>
              <w:t>а</w:t>
            </w:r>
            <w:r w:rsidRPr="00192909">
              <w:rPr>
                <w:sz w:val="28"/>
                <w:szCs w:val="28"/>
              </w:rPr>
              <w:t xml:space="preserve"> аварий и инцидентов </w:t>
            </w:r>
            <w:r w:rsidRPr="00192909">
              <w:rPr>
                <w:rFonts w:ascii="PT Serif" w:hAnsi="PT Serif"/>
                <w:sz w:val="28"/>
                <w:szCs w:val="28"/>
              </w:rPr>
              <w:t>на тепловых сетях, сетях водоснабжения и водоотведения</w:t>
            </w:r>
          </w:p>
          <w:p w:rsidR="009467E7" w:rsidRPr="00192909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92909">
              <w:rPr>
                <w:rFonts w:ascii="Times New Roman" w:hAnsi="Times New Roman"/>
                <w:sz w:val="28"/>
                <w:szCs w:val="28"/>
                <w:lang w:eastAsia="ru-RU"/>
              </w:rPr>
              <w:t>3) объем привлеченных заемных средств на развитие и модернизацию системы коммунальной инфраструктуры;</w:t>
            </w:r>
          </w:p>
          <w:p w:rsidR="009467E7" w:rsidRPr="00192909" w:rsidRDefault="009467E7" w:rsidP="00192909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Fonts w:ascii="PT Serif" w:hAnsi="PT Serif"/>
                <w:sz w:val="28"/>
                <w:szCs w:val="28"/>
              </w:rPr>
              <w:t>4</w:t>
            </w:r>
            <w:r w:rsidRPr="00192909">
              <w:rPr>
                <w:rFonts w:ascii="PT Serif" w:hAnsi="PT Serif"/>
                <w:sz w:val="28"/>
                <w:szCs w:val="28"/>
              </w:rPr>
              <w:t xml:space="preserve">) протяженность замененных тепловых сетей, сетей водоснабжения и водоотведения; </w:t>
            </w:r>
          </w:p>
        </w:tc>
      </w:tr>
      <w:tr w:rsidR="009467E7" w:rsidRPr="00AE6DDF" w:rsidTr="00A75533">
        <w:trPr>
          <w:tblCellSpacing w:w="15" w:type="dxa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A755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A0AD5">
              <w:rPr>
                <w:rFonts w:ascii="Times New Roman" w:hAnsi="Times New Roman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7A7A3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2021 - 2027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CA3F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Ресурсное обеспечение муниципальной п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Общая стоимость мероприятий программы в 2021 - 202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годах составляет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305 112,40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рублей, в том числе:</w:t>
            </w:r>
          </w:p>
          <w:p w:rsidR="009467E7" w:rsidRPr="009C2DFD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Средства федерального бюджета - 0,0 тыс.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руб.;</w:t>
            </w:r>
          </w:p>
          <w:p w:rsidR="009467E7" w:rsidRPr="009C2DFD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Средства республиканского бюджета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4 049,22 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тыс. руб.;</w:t>
            </w:r>
          </w:p>
          <w:p w:rsidR="009467E7" w:rsidRPr="009C2DFD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Средства местного бюджета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12 711,71 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тыс. руб.;</w:t>
            </w:r>
          </w:p>
          <w:p w:rsidR="009467E7" w:rsidRPr="009C2DFD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Средства внебюджетных источников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288 351,48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руб. в том числе:</w:t>
            </w:r>
          </w:p>
          <w:p w:rsidR="009467E7" w:rsidRPr="00095F18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5F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2021 год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095F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2 539,11</w:t>
            </w:r>
            <w:r w:rsidRPr="00095F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руб.;</w:t>
            </w:r>
          </w:p>
          <w:p w:rsidR="009467E7" w:rsidRPr="00095F18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5F18">
              <w:rPr>
                <w:rFonts w:ascii="Times New Roman" w:hAnsi="Times New Roman"/>
                <w:sz w:val="28"/>
                <w:szCs w:val="28"/>
                <w:lang w:eastAsia="ru-RU"/>
              </w:rPr>
              <w:t>2022 год – 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1 771,10</w:t>
            </w:r>
            <w:r w:rsidRPr="00095F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руб.;</w:t>
            </w:r>
          </w:p>
          <w:p w:rsidR="009467E7" w:rsidRPr="00095F18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5F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2023 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61 865,58 </w:t>
            </w:r>
            <w:r w:rsidRPr="00095F18">
              <w:rPr>
                <w:rFonts w:ascii="Times New Roman" w:hAnsi="Times New Roman"/>
                <w:sz w:val="28"/>
                <w:szCs w:val="28"/>
                <w:lang w:eastAsia="ru-RU"/>
              </w:rPr>
              <w:t>тыс. руб.;</w:t>
            </w:r>
          </w:p>
          <w:p w:rsidR="009467E7" w:rsidRPr="00095F18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5F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2024 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57 693,38 </w:t>
            </w:r>
            <w:r w:rsidRPr="00095F18">
              <w:rPr>
                <w:rFonts w:ascii="Times New Roman" w:hAnsi="Times New Roman"/>
                <w:sz w:val="28"/>
                <w:szCs w:val="28"/>
                <w:lang w:eastAsia="ru-RU"/>
              </w:rPr>
              <w:t>тыс. руб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095F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9467E7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5F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30 705,88</w:t>
            </w:r>
            <w:r w:rsidRPr="00095F1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.;</w:t>
            </w:r>
          </w:p>
          <w:p w:rsidR="009467E7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2026 год – 25 268,68 тыс. руб.;</w:t>
            </w:r>
          </w:p>
          <w:p w:rsidR="009467E7" w:rsidRPr="009C2DFD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2027 год – 25 268,68 тыс. руб.</w:t>
            </w:r>
          </w:p>
          <w:p w:rsidR="009467E7" w:rsidRPr="009C2DFD" w:rsidRDefault="009467E7" w:rsidP="003937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Объемы фина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нсирования Программы 2021 - 2027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 годов носят прогнозный характер и подлежат ежегодной корректировке с учетом возможностей бюджетов разных уровней.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жидаемые результаты реализации муниципальной п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9C2DFD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снижение 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объем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потерь коммунальных ресурсов в централизованных системах тепло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снабжения и водоснабжения 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на 15,23% по сравнению с уровнем 2020 года;</w:t>
            </w:r>
          </w:p>
          <w:p w:rsidR="009467E7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2)</w:t>
            </w:r>
            <w:r w:rsidRPr="00FD7D49">
              <w:rPr>
                <w:rFonts w:ascii="Times New Roman" w:hAnsi="Times New Roman"/>
                <w:sz w:val="28"/>
                <w:szCs w:val="28"/>
                <w:lang w:eastAsia="ru-RU"/>
              </w:rPr>
              <w:t>снижение аварийности</w:t>
            </w:r>
            <w:r w:rsidRPr="00AE6DDF">
              <w:rPr>
                <w:rFonts w:ascii="PT Serif" w:hAnsi="PT Serif"/>
                <w:sz w:val="28"/>
                <w:szCs w:val="28"/>
              </w:rPr>
              <w:t xml:space="preserve"> коммунальной инфраструктуры по сравнению с уровнем</w:t>
            </w:r>
            <w:r w:rsidRPr="00FD7D4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2020 года;</w:t>
            </w:r>
          </w:p>
          <w:p w:rsidR="009467E7" w:rsidRPr="009C2DFD" w:rsidRDefault="009467E7" w:rsidP="009C2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3)</w:t>
            </w:r>
            <w:r w:rsidRPr="00AE6DDF">
              <w:rPr>
                <w:rFonts w:ascii="Times New Roman" w:hAnsi="Times New Roman"/>
                <w:sz w:val="28"/>
                <w:szCs w:val="28"/>
              </w:rPr>
              <w:t xml:space="preserve"> увеличение протяженности замененных тепловых сетей, сетей водоснабжения и водоотведения;</w:t>
            </w:r>
          </w:p>
          <w:p w:rsidR="009467E7" w:rsidRDefault="009467E7" w:rsidP="00FD7D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) износ ко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ммунальной инфраструктуры к 2027</w:t>
            </w:r>
            <w:r w:rsidRPr="009C2DFD">
              <w:rPr>
                <w:rFonts w:ascii="Times New Roman" w:hAnsi="Times New Roman"/>
                <w:sz w:val="28"/>
                <w:szCs w:val="28"/>
                <w:lang w:eastAsia="ru-RU"/>
              </w:rPr>
              <w:t> году снизится до 84,1%.</w:t>
            </w:r>
          </w:p>
          <w:p w:rsidR="009467E7" w:rsidRPr="009C2DFD" w:rsidRDefault="009467E7" w:rsidP="00FD7D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467E7" w:rsidRPr="009C2DFD" w:rsidRDefault="009467E7" w:rsidP="009C2DFD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A4D72">
        <w:rPr>
          <w:rFonts w:ascii="Times New Roman" w:hAnsi="Times New Roman"/>
          <w:b/>
          <w:sz w:val="28"/>
          <w:szCs w:val="28"/>
          <w:lang w:eastAsia="ru-RU"/>
        </w:rPr>
        <w:t>Раздел 1. Характеристика сферы реализации Программы, основные проблемы и прогноз ее развития</w:t>
      </w:r>
    </w:p>
    <w:p w:rsidR="009467E7" w:rsidRPr="00DC0D1C" w:rsidRDefault="009467E7" w:rsidP="009C2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Жилищно-коммунальный комплекс является важной социально-экономической сферой муниципального образования и играет важную социальную, экономическую и экологическую роль в жизни района. В ведении ЖКХ находятся жилые дома, объекты тепло-, водо-, энергоснабжения, очистные сооружения.</w:t>
      </w:r>
    </w:p>
    <w:p w:rsidR="009467E7" w:rsidRPr="00DC0D1C" w:rsidRDefault="009467E7" w:rsidP="009C2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В первую очередь отрасль жилищно-коммунального хозяйства призвана обеспечивать комфортные и безопасные условия жизнедеятельности населения района, создание которых невозможно без предоставления качественных коммунальных услуг.</w:t>
      </w:r>
    </w:p>
    <w:p w:rsidR="009467E7" w:rsidRPr="00DC0D1C" w:rsidRDefault="009467E7" w:rsidP="009C2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 xml:space="preserve">На сегодняшний день коммунальный комплекс Рузаевского муниципального района включает в себя </w:t>
      </w:r>
      <w:smartTag w:uri="urn:schemas-microsoft-com:office:smarttags" w:element="metricconverter">
        <w:smartTagPr>
          <w:attr w:name="ProductID" w:val="500 м3"/>
        </w:smartTagPr>
        <w:r w:rsidRPr="00C74AAA">
          <w:rPr>
            <w:rFonts w:ascii="Times New Roman" w:hAnsi="Times New Roman"/>
            <w:sz w:val="28"/>
            <w:szCs w:val="28"/>
            <w:lang w:eastAsia="ru-RU"/>
          </w:rPr>
          <w:t>70,086 км</w:t>
        </w:r>
      </w:smartTag>
      <w:r w:rsidRPr="00C74AAA">
        <w:rPr>
          <w:rFonts w:ascii="Times New Roman" w:hAnsi="Times New Roman"/>
          <w:sz w:val="28"/>
          <w:szCs w:val="28"/>
          <w:lang w:eastAsia="ru-RU"/>
        </w:rPr>
        <w:t xml:space="preserve"> тепловых, </w:t>
      </w:r>
      <w:smartTag w:uri="urn:schemas-microsoft-com:office:smarttags" w:element="metricconverter">
        <w:smartTagPr>
          <w:attr w:name="ProductID" w:val="500 м3"/>
        </w:smartTagPr>
        <w:r w:rsidRPr="00C74AAA">
          <w:rPr>
            <w:rFonts w:ascii="Times New Roman" w:hAnsi="Times New Roman"/>
            <w:sz w:val="28"/>
            <w:szCs w:val="28"/>
            <w:lang w:eastAsia="ru-RU"/>
          </w:rPr>
          <w:t>302,978 км</w:t>
        </w:r>
      </w:smartTag>
      <w:r w:rsidRPr="00C74AAA">
        <w:rPr>
          <w:rFonts w:ascii="Times New Roman" w:hAnsi="Times New Roman"/>
          <w:sz w:val="28"/>
          <w:szCs w:val="28"/>
          <w:lang w:eastAsia="ru-RU"/>
        </w:rPr>
        <w:t xml:space="preserve"> водопроводных, </w:t>
      </w:r>
      <w:smartTag w:uri="urn:schemas-microsoft-com:office:smarttags" w:element="metricconverter">
        <w:smartTagPr>
          <w:attr w:name="ProductID" w:val="500 м3"/>
        </w:smartTagPr>
        <w:r w:rsidRPr="00C74AAA">
          <w:rPr>
            <w:rFonts w:ascii="Times New Roman" w:hAnsi="Times New Roman"/>
            <w:sz w:val="28"/>
            <w:szCs w:val="28"/>
            <w:lang w:eastAsia="ru-RU"/>
          </w:rPr>
          <w:t>132,63 км</w:t>
        </w:r>
      </w:smartTag>
      <w:r w:rsidRPr="00C74AAA">
        <w:rPr>
          <w:rFonts w:ascii="Times New Roman" w:hAnsi="Times New Roman"/>
          <w:sz w:val="28"/>
          <w:szCs w:val="28"/>
          <w:lang w:eastAsia="ru-RU"/>
        </w:rPr>
        <w:t xml:space="preserve"> канализационных сетей, 19 отопительных котельных, 12 теплопунктов, водозаборы, очистные сооружения канализации и другие объекты, предназначенные для</w:t>
      </w:r>
      <w:r w:rsidRPr="00DC0D1C">
        <w:rPr>
          <w:rFonts w:ascii="Times New Roman" w:hAnsi="Times New Roman"/>
          <w:sz w:val="28"/>
          <w:szCs w:val="28"/>
          <w:lang w:eastAsia="ru-RU"/>
        </w:rPr>
        <w:t xml:space="preserve"> производства и поставки коммунальных услуг потребителям.</w:t>
      </w:r>
    </w:p>
    <w:p w:rsidR="009467E7" w:rsidRPr="00DC0D1C" w:rsidRDefault="009467E7" w:rsidP="009C2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Техническое состояние инженерной инфраструктуры представлено в таблицах 1 - 4.</w:t>
      </w:r>
    </w:p>
    <w:p w:rsidR="009467E7" w:rsidRPr="00DC0D1C" w:rsidRDefault="009467E7" w:rsidP="009C2D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Таблица 1. Характеристика технического состояния источников теплоснабжения по Рузаевскому муниципальному району Республики Мордовия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585"/>
        <w:gridCol w:w="1712"/>
        <w:gridCol w:w="234"/>
        <w:gridCol w:w="1947"/>
        <w:gridCol w:w="1080"/>
      </w:tblGrid>
      <w:tr w:rsidR="009467E7" w:rsidRPr="00AE6DDF" w:rsidTr="009C2DFD">
        <w:trPr>
          <w:trHeight w:val="240"/>
          <w:tblCellSpacing w:w="15" w:type="dxa"/>
        </w:trPr>
        <w:tc>
          <w:tcPr>
            <w:tcW w:w="4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муниципальных образований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 котельных теплоснабжения и горячего водоснабжения</w:t>
            </w:r>
          </w:p>
        </w:tc>
      </w:tr>
      <w:tr w:rsidR="009467E7" w:rsidRPr="00AE6DDF" w:rsidTr="009C2DFD">
        <w:trPr>
          <w:trHeight w:val="240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E3B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всего, ед.</w:t>
            </w:r>
          </w:p>
        </w:tc>
        <w:tc>
          <w:tcPr>
            <w:tcW w:w="3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E3B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из них нуждающихся в модернизации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1E3BD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E3B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E3B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 %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Архангельско-Голицынское сельское поселение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1E3B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индивидуальное отопление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Болдовское сельское поселение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1E3B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индивидуальное отопление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Красносельцовское сельское поселение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Левженское сельское поселение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1E3B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индивидуальное отопление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Мордовско-Пишлинское сельское поселение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1E3B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индивидуальное отопление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Пайгармское сельское поселение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DE4F1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Палаевско-Урледимское сельское поселение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индивидуальное отопление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Перхляйское сельское поселение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индивидуальное отопление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Плодопитомническое сельское поселение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индивидуальное отопление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Приреченское сельское поселение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Русско-Баймаковское сельское поселение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индивидуальное отопление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Сузгарьевское сельское поселение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индивидуальное отопление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Татарско-Пишлинское сельское поселение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индивидуальное отопление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Трускляйское сельское поселение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индивидуальное отопление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Хованщинское сельское поселение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индивидуальное отопление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Шишкеевское сельское поселение</w:t>
            </w:r>
          </w:p>
        </w:tc>
        <w:tc>
          <w:tcPr>
            <w:tcW w:w="4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индивидуальное отопление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Городское поселение Рузаевка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FD7D4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DE4F1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Рузаевский муниципальный район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FD7D4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E3BD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DE4F1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20</w:t>
            </w:r>
          </w:p>
        </w:tc>
      </w:tr>
    </w:tbl>
    <w:p w:rsidR="009467E7" w:rsidRPr="00DC0D1C" w:rsidRDefault="009467E7" w:rsidP="00C94864">
      <w:pPr>
        <w:spacing w:after="0" w:line="240" w:lineRule="auto"/>
        <w:ind w:firstLine="709"/>
        <w:rPr>
          <w:rFonts w:ascii="Times New Roman" w:hAnsi="Times New Roman"/>
          <w:sz w:val="26"/>
          <w:szCs w:val="26"/>
          <w:lang w:eastAsia="ru-RU"/>
        </w:rPr>
      </w:pPr>
      <w:r w:rsidRPr="00DC0D1C">
        <w:rPr>
          <w:rFonts w:ascii="Times New Roman" w:hAnsi="Times New Roman"/>
          <w:sz w:val="26"/>
          <w:szCs w:val="26"/>
          <w:lang w:eastAsia="ru-RU"/>
        </w:rPr>
        <w:t> </w:t>
      </w:r>
    </w:p>
    <w:p w:rsidR="009467E7" w:rsidRPr="00DC0D1C" w:rsidRDefault="009467E7" w:rsidP="001E3B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Таблица 2. Характеристика технического состояния тепловых сетей в Рузаевском муниципальном районе Республики Мордовия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583"/>
        <w:gridCol w:w="1947"/>
        <w:gridCol w:w="1948"/>
        <w:gridCol w:w="1080"/>
      </w:tblGrid>
      <w:tr w:rsidR="009467E7" w:rsidRPr="00AE6DDF" w:rsidTr="009C2DFD">
        <w:trPr>
          <w:trHeight w:val="240"/>
          <w:tblCellSpacing w:w="15" w:type="dxa"/>
        </w:trPr>
        <w:tc>
          <w:tcPr>
            <w:tcW w:w="45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C948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муниципальных образований</w:t>
            </w:r>
          </w:p>
        </w:tc>
        <w:tc>
          <w:tcPr>
            <w:tcW w:w="49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C9486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Протяженность тепловых сетей</w:t>
            </w:r>
          </w:p>
        </w:tc>
      </w:tr>
      <w:tr w:rsidR="009467E7" w:rsidRPr="00AE6DDF" w:rsidTr="009C2DFD">
        <w:trPr>
          <w:trHeight w:val="240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Всего, км.</w:t>
            </w:r>
          </w:p>
        </w:tc>
        <w:tc>
          <w:tcPr>
            <w:tcW w:w="2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из них нуждающихся в замене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Всего, км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 %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Красносельцовское сельское поселение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B65B8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1,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Пайгармское сельское поселение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0,587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0,115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19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Приреченское сельское поселение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0,9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Городское поселение Рузаевка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67,381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  <w:tr w:rsidR="009467E7" w:rsidRPr="00AE6DDF" w:rsidTr="009C2DFD">
        <w:trPr>
          <w:tblCellSpacing w:w="15" w:type="dxa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Рузаевский муниципальный район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70,086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2,115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</w:t>
            </w:r>
          </w:p>
        </w:tc>
      </w:tr>
    </w:tbl>
    <w:p w:rsidR="009467E7" w:rsidRPr="00DC0D1C" w:rsidRDefault="009467E7" w:rsidP="00C9486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C0D1C">
        <w:rPr>
          <w:rFonts w:ascii="Times New Roman" w:hAnsi="Times New Roman"/>
          <w:sz w:val="24"/>
          <w:szCs w:val="24"/>
          <w:lang w:eastAsia="ru-RU"/>
        </w:rPr>
        <w:t> *показатель из статистической отчетности АО «Мордовская электросеть»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Таблица 3. Характеристика технического состояния водопроводных сетей в Рузаевском муниципальном районе Республики Мордовия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037"/>
        <w:gridCol w:w="1477"/>
        <w:gridCol w:w="1001"/>
        <w:gridCol w:w="924"/>
        <w:gridCol w:w="1418"/>
        <w:gridCol w:w="953"/>
        <w:gridCol w:w="748"/>
      </w:tblGrid>
      <w:tr w:rsidR="009467E7" w:rsidRPr="00AE6DDF" w:rsidTr="007F38EC">
        <w:trPr>
          <w:trHeight w:val="240"/>
          <w:tblCellSpacing w:w="15" w:type="dxa"/>
        </w:trPr>
        <w:tc>
          <w:tcPr>
            <w:tcW w:w="2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муниципальных образований</w:t>
            </w:r>
          </w:p>
        </w:tc>
        <w:tc>
          <w:tcPr>
            <w:tcW w:w="33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Протяженность водопроводных сетей</w:t>
            </w:r>
          </w:p>
        </w:tc>
        <w:tc>
          <w:tcPr>
            <w:tcW w:w="30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 т.ч. одиночное протяжение уличной водопроводной сети</w:t>
            </w:r>
          </w:p>
        </w:tc>
      </w:tr>
      <w:tr w:rsidR="009467E7" w:rsidRPr="00AE6DDF" w:rsidTr="007F38EC">
        <w:trPr>
          <w:trHeight w:val="240"/>
          <w:tblCellSpacing w:w="15" w:type="dxa"/>
        </w:trPr>
        <w:tc>
          <w:tcPr>
            <w:tcW w:w="2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всего, км.</w:t>
            </w:r>
          </w:p>
        </w:tc>
        <w:tc>
          <w:tcPr>
            <w:tcW w:w="18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из них нуждающихся в замене</w:t>
            </w:r>
          </w:p>
        </w:tc>
        <w:tc>
          <w:tcPr>
            <w:tcW w:w="13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всего, км.</w:t>
            </w:r>
          </w:p>
        </w:tc>
        <w:tc>
          <w:tcPr>
            <w:tcW w:w="16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из них нуждающихся в замене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Всего. км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 %</w:t>
            </w:r>
          </w:p>
        </w:tc>
        <w:tc>
          <w:tcPr>
            <w:tcW w:w="13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Всего, км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 %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Архангельско-Голицынское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9,15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0,9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9,15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0,9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Болдовское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7,53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2,83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37,5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7,53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2,83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37,5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Красносельцовское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7,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1,4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7,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1,4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Мордовско-Пишлинское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12,0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12,0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12,0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12,0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9467E7" w:rsidRPr="00AE6DDF" w:rsidTr="00674FC0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Пайгармское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5,9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5,9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674F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1A01C3" w:rsidRDefault="009467E7" w:rsidP="001A0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A01C3">
              <w:rPr>
                <w:rFonts w:ascii="Times New Roman" w:hAnsi="Times New Roman"/>
                <w:sz w:val="26"/>
                <w:szCs w:val="26"/>
                <w:lang w:eastAsia="ru-RU"/>
              </w:rPr>
              <w:t>Палаевско-Урледимское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1A01C3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A01C3">
              <w:rPr>
                <w:rFonts w:ascii="Times New Roman" w:hAnsi="Times New Roman"/>
                <w:sz w:val="26"/>
                <w:szCs w:val="26"/>
                <w:lang w:eastAsia="ru-RU"/>
              </w:rPr>
              <w:t>8,84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1A01C3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1A01C3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1,2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1A01C3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A01C3">
              <w:rPr>
                <w:rFonts w:ascii="Times New Roman" w:hAnsi="Times New Roman"/>
                <w:sz w:val="26"/>
                <w:szCs w:val="26"/>
                <w:lang w:eastAsia="ru-RU"/>
              </w:rPr>
              <w:t>8,84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1A01C3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1A01C3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1,2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Перхляйское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7,5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6,9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92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7,5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6,9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92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Плодопитомническое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9,4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4,7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9,4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4,7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50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Приреченское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Русско-Баймаковское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1,9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26,3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1,9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26,3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Сузгарьевское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6,</w:t>
            </w: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Татарско-Пишлинское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20,913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1,620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21,47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1,620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6,0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Трускляйское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10,1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2,4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23,8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10,1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2,4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23,8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Хованщинское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7,9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4,74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7,9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4,74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60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Шишкеевское сельское поселение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21,0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12,8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60,9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21,0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12,8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60,9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Городское поселение Рузаевка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161,845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138,975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85,87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161,845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138,975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85,87</w:t>
            </w:r>
          </w:p>
        </w:tc>
      </w:tr>
      <w:tr w:rsidR="009467E7" w:rsidRPr="00AE6DDF" w:rsidTr="007F38EC">
        <w:trPr>
          <w:tblCellSpacing w:w="15" w:type="dxa"/>
        </w:trPr>
        <w:tc>
          <w:tcPr>
            <w:tcW w:w="2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Рузаевский муниципальный район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302,978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188,565</w:t>
            </w:r>
          </w:p>
        </w:tc>
        <w:tc>
          <w:tcPr>
            <w:tcW w:w="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62,5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302,978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188,565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1A01C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62,5</w:t>
            </w:r>
          </w:p>
        </w:tc>
      </w:tr>
    </w:tbl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Таблица 4. Характеристика технического состояния канализационных сетей в Рузаевском муниципальном районе Республики Мордовия</w:t>
      </w:r>
    </w:p>
    <w:tbl>
      <w:tblPr>
        <w:tblW w:w="95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498"/>
        <w:gridCol w:w="1068"/>
        <w:gridCol w:w="1047"/>
        <w:gridCol w:w="846"/>
        <w:gridCol w:w="1364"/>
        <w:gridCol w:w="906"/>
        <w:gridCol w:w="829"/>
      </w:tblGrid>
      <w:tr w:rsidR="009467E7" w:rsidRPr="00AE6DDF" w:rsidTr="00A720EC">
        <w:trPr>
          <w:trHeight w:val="240"/>
          <w:tblCellSpacing w:w="15" w:type="dxa"/>
        </w:trPr>
        <w:tc>
          <w:tcPr>
            <w:tcW w:w="3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A720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Наименование муниципальных образований</w:t>
            </w:r>
          </w:p>
        </w:tc>
        <w:tc>
          <w:tcPr>
            <w:tcW w:w="3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A720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Протяженность канализационных сетей</w:t>
            </w:r>
          </w:p>
        </w:tc>
        <w:tc>
          <w:tcPr>
            <w:tcW w:w="26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A720E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 т.ч. одиночное протяжение уличной канализационной сети</w:t>
            </w:r>
          </w:p>
        </w:tc>
      </w:tr>
      <w:tr w:rsidR="009467E7" w:rsidRPr="00AE6DDF" w:rsidTr="00A720EC">
        <w:trPr>
          <w:trHeight w:val="240"/>
          <w:tblCellSpacing w:w="15" w:type="dxa"/>
        </w:trPr>
        <w:tc>
          <w:tcPr>
            <w:tcW w:w="3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всего, км.</w:t>
            </w:r>
          </w:p>
        </w:tc>
        <w:tc>
          <w:tcPr>
            <w:tcW w:w="1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из них нуждающихся в замене</w:t>
            </w:r>
          </w:p>
        </w:tc>
        <w:tc>
          <w:tcPr>
            <w:tcW w:w="1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всего, км.</w:t>
            </w:r>
          </w:p>
        </w:tc>
        <w:tc>
          <w:tcPr>
            <w:tcW w:w="11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из них нуждающихся в замене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 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DC0D1C" w:rsidRDefault="009467E7" w:rsidP="009C2DF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в %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Архангельско-Голицынское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Болдовское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1,3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Красносельцовское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4,6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4,6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4,6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4,6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Левженское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Мордовско-Пишлинское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Пайгармское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4,9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4,9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4,9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4,9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Палаевско-Урледимское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1,5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6,7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1,5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0,1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6,7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Перхляйское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6,23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6,23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6,23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6,23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Плодопитомническое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6,0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Приреченское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8,0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8,0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4,2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Русско-Баймаковское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Сузгарьевское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1,2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1,2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1,2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1,2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100,0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Татарско-Пишлинское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Трускляйское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Хованщинское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Шишкеевское сельское поселение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100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Городское поселение Рузаевка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98,4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93,1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84,45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55,74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47,0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sz w:val="26"/>
                <w:szCs w:val="26"/>
                <w:lang w:eastAsia="ru-RU"/>
              </w:rPr>
              <w:t>84,3</w:t>
            </w:r>
          </w:p>
        </w:tc>
      </w:tr>
      <w:tr w:rsidR="009467E7" w:rsidRPr="00AE6DDF" w:rsidTr="00A720EC">
        <w:trPr>
          <w:tblCellSpacing w:w="15" w:type="dxa"/>
        </w:trPr>
        <w:tc>
          <w:tcPr>
            <w:tcW w:w="3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Рузаевский муниципальный район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132,63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115,93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87,41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F84C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</w:t>
            </w:r>
            <w:r w:rsidRPr="00DC0D1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1</w:t>
            </w:r>
            <w:r w:rsidRPr="00DC0D1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76,03</w:t>
            </w:r>
          </w:p>
        </w:tc>
        <w:tc>
          <w:tcPr>
            <w:tcW w:w="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DC0D1C" w:rsidRDefault="009467E7" w:rsidP="00F84CF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DC0D1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8</w:t>
            </w:r>
            <w:r w:rsidRPr="00DC0D1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</w:tbl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Состояние инженерных систем и сооружений, оборудования, машин и механизмов, используемых в процессе производства и поставки жилищно-коммунальных услуг, технологическая отсталость отрасли связаны в первую очередь с недостаточным финансированием и проводимой в предыдущие годы тарифной политикой, которая не обеспечивала реальные финансовые потребности предприятий и организаций жилищно-коммунального хозяйства в обновлении и развитии основных фондов.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Планово-предупредительный ремонт инженерных систем водоснабжения и водоотведения практически был подменен аварийно-восстановительными работами.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В результате накопленного износа растет количество инцидентов и аварий в системах электро-, тепло-, водоснабжения и водоотведения, увеличиваются сроки ликвидации аварий и стоимость ремонтов.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На сегодняшний день в 13 сельских поселениях района отсутствуют централизованные источники теплоснабжения. Многоквартирные и жилые дома оборудованы индивидуальным отоплением.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Учитывая сложность проблем и необходимость выработки комплексного и системного решения, обеспечивающего кардинальное улучшение качества жизни граждан и повышение эффективности жилищно-коммунального хозяйства, представляется наиболее эффективным решать существующие проблемы в рамках Программы. Такое решение позволит объединить отдельные мероприятия и добиться мультипликативного эффекта, выраженного в развитии и модернизации коммунальной инфраструктуры, эффективном использовании коммунальных ресурсов, создании благоприятного инвестиционного климата и совершенствовании институциональной среды жилищно-коммунального хозяйства.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В рамках реализации Программы предусматривается выполнить мероприятия по капитальному строительству, модернизации, реконструкции, капитальному ремонту системы теплоснабжения, водоснабжения, водоотведения и электроснабжения.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Использование комплексного подхода к решению этих задач имеет огромное значение для повышения качества жизни и требует программных решений на государственном уровне.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Для выполнения приоритетных задач социально-экономического развития Рузаевского муниципального района Республики Мордовия необходимо добиться: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- снижения уровня износа объектов коммунальной инфраструктуры;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- достижения финансовой устойчивости организаций коммунальной сферы;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- привлечение в отрасль частных инвестиций.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Решение задач предусматривает несколько направлений.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Одним из направлений развития жилищно-коммунального хозяйства является развитие системы управления имущественным комплексом коммунальной сферы с использованием концессионных соглашений и иных механизмов государственно-частного партнерства.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Вторым направлением является развитие системы ресурсо- и энергосбережения. Контроль за объемами фактически использованного ресурса обеспечивается путем организации общедомового и индивидуального приборного учета.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При использовании программно-целевого метода могут возникнуть следующие риски: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- недостаточное ресурсное обеспечение программных мероприятий;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- недостатки в реализации исполнителями программных мероприятий;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- изменение принципов регулирования межбюджетных отношений в части финансирования мероприятий программы;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- резкое изменение экологических параметров, влияющих на жилищно-коммунальный комплекс.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Риски, связанные с недостаточным ресурсным обеспечением мероприятий программы и недостатками в реализации исполнителями мероприятий подпрограммы, могут привести к созданию в рамках программы незавершенных строительством объектов, невыполнению поставленных ею целей.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Недостаточный мониторинг хода реализации подпрограммы может повлиять на объективность принятия решений при выполнении программных мероприятий, что приведет к отсутствию их привязки к реальной ситуации.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Изменения в отраслевом и региональном законодательстве могут повлечь значительные изменения в структуре и содержании программы, принципах ее ресурсного обеспечения и механизмах реализации.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Учитывая сложность проблем и необходимость выработки комплексного и системного решения, обеспечивающего кардинальное улучшение качества жизни граждан и повышение эффективности жилищно-коммунального хозяйства, представляется наиболее эффективным решать существующие проблемы в рамках разрабатываемой муниципальной программы.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Pr="00DC0D1C" w:rsidRDefault="009467E7" w:rsidP="000B1E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b/>
          <w:sz w:val="28"/>
          <w:szCs w:val="28"/>
          <w:lang w:eastAsia="ru-RU"/>
        </w:rPr>
        <w:t>Раздел 2. Приоритеты государственной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</w:t>
      </w:r>
      <w:r w:rsidRPr="00DC0D1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C0D1C">
        <w:rPr>
          <w:rFonts w:ascii="Times New Roman" w:hAnsi="Times New Roman"/>
          <w:b/>
          <w:sz w:val="28"/>
          <w:szCs w:val="28"/>
          <w:lang w:eastAsia="ru-RU"/>
        </w:rPr>
        <w:t>сроков и контрольных этапов реализации Программы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Целью Программы является повышение уровня надежности предоставления коммунальных услуг организациями жилищно-коммунального хозяйства.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Для реализации цели Программы к 202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DC0D1C">
        <w:rPr>
          <w:rFonts w:ascii="Times New Roman" w:hAnsi="Times New Roman"/>
          <w:sz w:val="28"/>
          <w:szCs w:val="28"/>
          <w:lang w:eastAsia="ru-RU"/>
        </w:rPr>
        <w:t> году предполагается решение следующих задач: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- обеспечение надежности и эффективности поставки коммунальных ресурсов за счет масштабной реконструкции и модернизации систем коммунальной инфраструктуры;</w:t>
      </w:r>
    </w:p>
    <w:p w:rsidR="009467E7" w:rsidRPr="00DC0D1C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- обеспечение доступности для населения стоимости жилищно-коммунальных услуг.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0D1C">
        <w:rPr>
          <w:rFonts w:ascii="Times New Roman" w:hAnsi="Times New Roman"/>
          <w:sz w:val="28"/>
          <w:szCs w:val="28"/>
          <w:lang w:eastAsia="ru-RU"/>
        </w:rPr>
        <w:t>Решение указанных задач будет осуществляться в рамках реализации мероприятий в двух направлениях - в жилищном хозяйстве и коммунальной инфраструктуре. При этом решение задачи по масштабной реконструкции и модернизации систем коммунальной инфраструктуры возможно при реализации мероприятий, направленных на модернизацию коммунальной инфраструктуры. Задача по обеспечению доступности для населения стоимости жилищно-коммунальных услуг решается при выполнении всех мероприятий программы.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Основными организациями, оказывающими услуги населению в сфере коммунального хозяйства на территории Рузаевского муниципального района Республики Мордовия, являются: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 сфере теплоснабжения - АО «</w:t>
      </w:r>
      <w:r w:rsidRPr="001E3BDD">
        <w:rPr>
          <w:rFonts w:ascii="Times New Roman" w:hAnsi="Times New Roman"/>
          <w:sz w:val="28"/>
          <w:szCs w:val="28"/>
          <w:lang w:eastAsia="ru-RU"/>
        </w:rPr>
        <w:t>Мордовская электросеть», реализующее очередную инвестиционную программу в сфере теплоснабжения 2023 - 2027 годов;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 сфере водоснабжения - ООО «Рузвода»</w:t>
      </w:r>
      <w:r w:rsidRPr="009C2DFD">
        <w:rPr>
          <w:rFonts w:ascii="Times New Roman" w:hAnsi="Times New Roman"/>
          <w:sz w:val="28"/>
          <w:szCs w:val="28"/>
          <w:lang w:eastAsia="ru-RU"/>
        </w:rPr>
        <w:t>, реализующее производственную программу в сфере водоснабжения;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 сфере водоснабжения - МАУ «Специальный центр обслуживания»</w:t>
      </w:r>
      <w:r w:rsidRPr="009C2DFD">
        <w:rPr>
          <w:rFonts w:ascii="Times New Roman" w:hAnsi="Times New Roman"/>
          <w:sz w:val="28"/>
          <w:szCs w:val="28"/>
          <w:lang w:eastAsia="ru-RU"/>
        </w:rPr>
        <w:t>, реализующее производственные программы в сфере водоснабжения и водоотведения</w:t>
      </w:r>
      <w:r>
        <w:rPr>
          <w:rFonts w:ascii="Times New Roman" w:hAnsi="Times New Roman"/>
          <w:sz w:val="28"/>
          <w:szCs w:val="28"/>
          <w:lang w:eastAsia="ru-RU"/>
        </w:rPr>
        <w:t>, теплоснабжения</w:t>
      </w:r>
      <w:r w:rsidRPr="009C2DFD">
        <w:rPr>
          <w:rFonts w:ascii="Times New Roman" w:hAnsi="Times New Roman"/>
          <w:sz w:val="28"/>
          <w:szCs w:val="28"/>
          <w:lang w:eastAsia="ru-RU"/>
        </w:rPr>
        <w:t>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в сфере в</w:t>
      </w:r>
      <w:r>
        <w:rPr>
          <w:rFonts w:ascii="Times New Roman" w:hAnsi="Times New Roman"/>
          <w:sz w:val="28"/>
          <w:szCs w:val="28"/>
          <w:lang w:eastAsia="ru-RU"/>
        </w:rPr>
        <w:t>одоотведения - ООО «Рузканал»</w:t>
      </w:r>
      <w:r w:rsidRPr="009C2DFD">
        <w:rPr>
          <w:rFonts w:ascii="Times New Roman" w:hAnsi="Times New Roman"/>
          <w:sz w:val="28"/>
          <w:szCs w:val="28"/>
          <w:lang w:eastAsia="ru-RU"/>
        </w:rPr>
        <w:t>, реализующее производственную программу в сфере водоотведения;</w:t>
      </w:r>
    </w:p>
    <w:p w:rsidR="009467E7" w:rsidRPr="001E3BD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3BDD">
        <w:rPr>
          <w:rFonts w:ascii="Times New Roman" w:hAnsi="Times New Roman"/>
          <w:sz w:val="28"/>
          <w:szCs w:val="28"/>
          <w:lang w:eastAsia="ru-RU"/>
        </w:rPr>
        <w:t>- в сфере электроснабжения - АО «Мордовская электросеть», реализующее инвестиционную программу в сфере электроснабжения 2020 - 2024 годы.</w:t>
      </w: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3BDD">
        <w:rPr>
          <w:rFonts w:ascii="Times New Roman" w:hAnsi="Times New Roman"/>
          <w:sz w:val="28"/>
          <w:szCs w:val="28"/>
          <w:lang w:eastAsia="ru-RU"/>
        </w:rPr>
        <w:t>Целевые индикаторы</w:t>
      </w:r>
      <w:r w:rsidRPr="009C2DFD">
        <w:rPr>
          <w:rFonts w:ascii="Times New Roman" w:hAnsi="Times New Roman"/>
          <w:sz w:val="28"/>
          <w:szCs w:val="28"/>
          <w:lang w:eastAsia="ru-RU"/>
        </w:rPr>
        <w:t xml:space="preserve"> и показатели, позволяющие контролировать ход реализации Программы по годам ее реализации, указаны в таблице 5.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Pr="009C2DFD" w:rsidRDefault="009467E7" w:rsidP="00A720EC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Таблица 5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9C2DFD">
        <w:rPr>
          <w:rFonts w:ascii="Times New Roman" w:hAnsi="Times New Roman"/>
          <w:sz w:val="28"/>
          <w:szCs w:val="28"/>
          <w:lang w:eastAsia="ru-RU"/>
        </w:rPr>
        <w:t>Целевые индикаторы и показатели Программы</w:t>
      </w:r>
    </w:p>
    <w:tbl>
      <w:tblPr>
        <w:tblW w:w="963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11"/>
        <w:gridCol w:w="2268"/>
        <w:gridCol w:w="992"/>
        <w:gridCol w:w="641"/>
        <w:gridCol w:w="709"/>
        <w:gridCol w:w="708"/>
        <w:gridCol w:w="851"/>
        <w:gridCol w:w="850"/>
        <w:gridCol w:w="851"/>
        <w:gridCol w:w="851"/>
      </w:tblGrid>
      <w:tr w:rsidR="009467E7" w:rsidRPr="00AE6DDF" w:rsidTr="00974105">
        <w:trPr>
          <w:tblCellSpacing w:w="15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группы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2020 год ФАКТ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2021</w:t>
            </w:r>
          </w:p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2022</w:t>
            </w:r>
          </w:p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2023</w:t>
            </w:r>
          </w:p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2024</w:t>
            </w:r>
          </w:p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2025 </w:t>
            </w:r>
          </w:p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18007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467E7" w:rsidRPr="00372F31" w:rsidRDefault="009467E7" w:rsidP="0018007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18007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2027</w:t>
            </w:r>
          </w:p>
          <w:p w:rsidR="009467E7" w:rsidRPr="00372F31" w:rsidRDefault="009467E7" w:rsidP="0018007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9467E7" w:rsidRPr="00AE6DDF" w:rsidTr="00974105">
        <w:trPr>
          <w:tblCellSpacing w:w="15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9467E7" w:rsidRPr="00AE6DDF" w:rsidTr="00974105">
        <w:trPr>
          <w:trHeight w:val="240"/>
          <w:tblCellSpacing w:w="15" w:type="dxa"/>
        </w:trPr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I группа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Объем потерь коммунальных ресурсов в централизованных системах теплоснабжения к уровню 2020 г., в том числе: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67E7" w:rsidRPr="00AE6DDF" w:rsidTr="00974105">
        <w:trPr>
          <w:tblCellSpacing w:w="15" w:type="dxa"/>
        </w:trPr>
        <w:tc>
          <w:tcPr>
            <w:tcW w:w="86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467E7" w:rsidRPr="00372F31" w:rsidRDefault="009467E7" w:rsidP="009C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тепловая энергия на отопление, (%)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24,23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22,53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21,40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20,75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20,54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19,21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7410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18,9</w:t>
            </w:r>
          </w:p>
        </w:tc>
      </w:tr>
      <w:tr w:rsidR="009467E7" w:rsidRPr="00AE6DDF" w:rsidTr="00974105">
        <w:trPr>
          <w:tblCellSpacing w:w="15" w:type="dxa"/>
        </w:trPr>
        <w:tc>
          <w:tcPr>
            <w:tcW w:w="866" w:type="dxa"/>
            <w:tcBorders>
              <w:left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в сфере водоснабжения, %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17,67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17,13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16,95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16,90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16,0</w:t>
            </w:r>
          </w:p>
        </w:tc>
      </w:tr>
      <w:tr w:rsidR="009467E7" w:rsidRPr="00AE6DDF" w:rsidTr="00974105">
        <w:trPr>
          <w:trHeight w:val="240"/>
          <w:tblCellSpacing w:w="15" w:type="dxa"/>
        </w:trPr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II группа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аварий и инцидентов при выработке, транспортировке и распределении коммунального ресурса, % к уровню 2020 г., в том числе: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467E7" w:rsidRPr="00AE6DDF" w:rsidTr="00974105">
        <w:trPr>
          <w:tblCellSpacing w:w="15" w:type="dxa"/>
        </w:trPr>
        <w:tc>
          <w:tcPr>
            <w:tcW w:w="8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372F31" w:rsidRDefault="009467E7" w:rsidP="009C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системы централизованного теплоснабжения (включая горячее водоснабжение), %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0,347 ед. на км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</w:tr>
      <w:tr w:rsidR="009467E7" w:rsidRPr="00AE6DDF" w:rsidTr="00974105">
        <w:trPr>
          <w:tblCellSpacing w:w="15" w:type="dxa"/>
        </w:trPr>
        <w:tc>
          <w:tcPr>
            <w:tcW w:w="8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372F31" w:rsidRDefault="009467E7" w:rsidP="009C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в сфере водоснабжения, %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0,98 ед. на км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</w:tr>
      <w:tr w:rsidR="009467E7" w:rsidRPr="00AE6DDF" w:rsidTr="00974105">
        <w:trPr>
          <w:tblCellSpacing w:w="15" w:type="dxa"/>
        </w:trPr>
        <w:tc>
          <w:tcPr>
            <w:tcW w:w="8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372F31" w:rsidRDefault="009467E7" w:rsidP="009C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в сфере водоотведения, %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0,64 ед. на км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</w:tr>
      <w:tr w:rsidR="009467E7" w:rsidRPr="00AE6DDF" w:rsidTr="00974105">
        <w:trPr>
          <w:tblCellSpacing w:w="15" w:type="dxa"/>
        </w:trPr>
        <w:tc>
          <w:tcPr>
            <w:tcW w:w="8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467E7" w:rsidRPr="00372F31" w:rsidRDefault="009467E7" w:rsidP="009C2D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в сфере электроснабжения, в %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39 ед.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  <w:tr w:rsidR="009467E7" w:rsidRPr="00AE6DDF" w:rsidTr="00974105">
        <w:trPr>
          <w:tblCellSpacing w:w="15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III группа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Объем привлеченных заемных средств на развитие и модернизацию системы коммунальной инфраструктуры, млн. рублей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EC5AF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FC37B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50,1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60,62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51,87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25,27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25,27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25,27</w:t>
            </w:r>
          </w:p>
        </w:tc>
      </w:tr>
      <w:tr w:rsidR="009467E7" w:rsidRPr="00AE6DDF" w:rsidTr="00974105">
        <w:trPr>
          <w:tblCellSpacing w:w="15" w:type="dxa"/>
        </w:trPr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IV группа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Износ коммунальной инфраструктуры, %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84,50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84,40</w:t>
            </w:r>
          </w:p>
        </w:tc>
        <w:tc>
          <w:tcPr>
            <w:tcW w:w="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84,30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84,20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84,10</w:t>
            </w:r>
          </w:p>
        </w:tc>
        <w:tc>
          <w:tcPr>
            <w:tcW w:w="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72F31">
              <w:rPr>
                <w:rFonts w:ascii="Times New Roman" w:hAnsi="Times New Roman"/>
                <w:sz w:val="24"/>
                <w:szCs w:val="24"/>
                <w:lang w:eastAsia="ru-RU"/>
              </w:rPr>
              <w:t>84,00</w:t>
            </w:r>
          </w:p>
        </w:tc>
        <w:tc>
          <w:tcPr>
            <w:tcW w:w="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Pr="00372F31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83,7</w:t>
            </w:r>
          </w:p>
        </w:tc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7E7" w:rsidRDefault="009467E7" w:rsidP="009C2D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83,0</w:t>
            </w:r>
          </w:p>
        </w:tc>
      </w:tr>
    </w:tbl>
    <w:p w:rsidR="009467E7" w:rsidRPr="000B1EA7" w:rsidRDefault="009467E7" w:rsidP="009C2DFD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B1EA7">
        <w:rPr>
          <w:rFonts w:ascii="Times New Roman" w:hAnsi="Times New Roman"/>
          <w:b/>
          <w:sz w:val="28"/>
          <w:szCs w:val="28"/>
          <w:lang w:eastAsia="ru-RU"/>
        </w:rPr>
        <w:t> Раздел 3. Перечень Программных мероприятий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В соответствии с поставленными целями и задачами реализация Программы включает в себя работу по следующим направлениям: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организационные мероприятия;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технические мероприятия;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экономические мероприятия;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технологическое присоединение.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Организационные мероприятия: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определение схемы организации модернизации коммунальной инфраструктуры по отношению к существующим схемам систем инженерных коммуникаций;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разработка единой муниципальной базы информационных ресурсов;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разработка мероприятий и переход к установлению долгосрочных тарифов в рамках концессионных соглашений;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разработка комплекса необходимых мероприятий модернизации коммунальной инфраструктуры на территории района;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разработка и актуализация программ комплексного развития для поселений района, просветительских мероприятий, комплектов проектной документации;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оформление прав муниципальной собственности на объекты коммунального комплекса (регистрация права собственности в установленном порядке на объекты коммунального комплекса, включая проведение дорогостоящих работ по изготовлению технической и кадастровой документации на каждый объект);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передача объектов муниципальной собственности в аренду на основании договоров концессии.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В перечень планируемых технических мероприятий Программы включены: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строительство, модернизация, капитальный ремонт тепловых сетей и объектов теплоснабжения, в том числе находящихся в муниципальной собственности;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приобретение материалов для проведения работ и мероприятий по текущему и капитальному ремонту объектов теплоснабжения, водоснабжения и водоотведения, находящихся в муниципальной собственности, оборудования, подлежащего установке на данных объектах, а также пополнения муниципальных аварийных резервов материальных ресурсов;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строительство, модернизация, капитальный ремонт артезианских скважин, водонапорных башен, водопроводных сетей, установка водоочистного оборудования, находящихся в муниципальной собственности;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строительство, модернизация, капитальный ремонт очистных сооружений канализации, канализационных коллекторов в районе.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При модернизации коммунальной инфраструктуры будут использованы следующие технологические решения: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традиционные решения;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инновационные решения с использованием современных технологий.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Экономические мероприятия включают в себя: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совершенствование нормативно-правовой базы в сфере жилищно-коммунального хозяйства, в том числе в сфере имущественных отношений,</w:t>
      </w:r>
    </w:p>
    <w:p w:rsidR="009467E7" w:rsidRPr="009C2DFD" w:rsidRDefault="009467E7" w:rsidP="00366C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преобразования в сфере тарифного регулирования организаций коммунального комплекса,</w:t>
      </w:r>
    </w:p>
    <w:p w:rsidR="009467E7" w:rsidRPr="00D02908" w:rsidRDefault="009467E7" w:rsidP="00366C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 xml:space="preserve">- погашение кредиторской задолженности местных бюджетов муниципальных образований за выполненные работы и мероприятия по текущему и капитальному ремонту объектов теплоснабжения, водоснабжения и водоотведения, находящихся в муниципальной собственности, </w:t>
      </w:r>
      <w:r w:rsidRPr="00D02908">
        <w:rPr>
          <w:rFonts w:ascii="Times New Roman" w:hAnsi="Times New Roman"/>
          <w:color w:val="000000"/>
          <w:sz w:val="28"/>
          <w:szCs w:val="28"/>
          <w:lang w:eastAsia="ru-RU"/>
        </w:rPr>
        <w:t>образовавшейся после 1 января 2021 года.</w:t>
      </w:r>
    </w:p>
    <w:p w:rsidR="009467E7" w:rsidRDefault="009467E7" w:rsidP="00366C4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029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Перечень программных мероприятий и объемы их финансирования приведены в </w:t>
      </w:r>
      <w:hyperlink r:id="rId5" w:anchor="/document/402700059/entry/1100" w:history="1">
        <w:r w:rsidRPr="00D02908">
          <w:rPr>
            <w:rFonts w:ascii="Times New Roman" w:hAnsi="Times New Roman"/>
            <w:color w:val="000000"/>
            <w:sz w:val="28"/>
            <w:szCs w:val="28"/>
            <w:lang w:eastAsia="ru-RU"/>
          </w:rPr>
          <w:t>приложении</w:t>
        </w:r>
      </w:hyperlink>
      <w:r w:rsidRPr="00D0290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Муниципальной программе.</w:t>
      </w:r>
    </w:p>
    <w:p w:rsidR="009467E7" w:rsidRDefault="009467E7" w:rsidP="00366C4C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Style w:val="Emphasis"/>
          <w:rFonts w:ascii="Times New Roman" w:hAnsi="Times New Roman"/>
          <w:i w:val="0"/>
          <w:color w:val="000000"/>
          <w:sz w:val="28"/>
          <w:szCs w:val="28"/>
        </w:rPr>
      </w:pPr>
      <w:r w:rsidRPr="00D02908">
        <w:rPr>
          <w:rStyle w:val="Emphasis"/>
          <w:rFonts w:ascii="Times New Roman" w:hAnsi="Times New Roman"/>
          <w:i w:val="0"/>
          <w:color w:val="000000"/>
          <w:sz w:val="28"/>
          <w:szCs w:val="28"/>
        </w:rPr>
        <w:t>Процедура технологического присоединения выполняется</w:t>
      </w:r>
      <w:r>
        <w:rPr>
          <w:rStyle w:val="Emphasis"/>
          <w:rFonts w:ascii="Times New Roman" w:hAnsi="Times New Roman"/>
          <w:i w:val="0"/>
          <w:color w:val="000000"/>
          <w:sz w:val="28"/>
          <w:szCs w:val="28"/>
        </w:rPr>
        <w:t xml:space="preserve"> </w:t>
      </w:r>
      <w:r w:rsidRPr="00D02908">
        <w:rPr>
          <w:rStyle w:val="Emphasis"/>
          <w:rFonts w:ascii="Times New Roman" w:hAnsi="Times New Roman"/>
          <w:i w:val="0"/>
          <w:color w:val="000000"/>
          <w:sz w:val="28"/>
          <w:szCs w:val="28"/>
        </w:rPr>
        <w:t>в случае:</w:t>
      </w:r>
    </w:p>
    <w:p w:rsidR="009467E7" w:rsidRDefault="009467E7" w:rsidP="00366C4C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Emphasis"/>
          <w:rFonts w:ascii="Times New Roman" w:hAnsi="Times New Roman"/>
          <w:i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02908">
        <w:rPr>
          <w:rFonts w:ascii="Times New Roman" w:hAnsi="Times New Roman"/>
          <w:color w:val="000000"/>
          <w:sz w:val="28"/>
          <w:szCs w:val="28"/>
        </w:rPr>
        <w:t>присоединения впервые вводимых в эксплуатацию энергопринимающих устройств;</w:t>
      </w:r>
    </w:p>
    <w:p w:rsidR="009467E7" w:rsidRPr="00D02908" w:rsidRDefault="009467E7" w:rsidP="004F417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</w:t>
      </w:r>
      <w:r w:rsidRPr="00D02908">
        <w:rPr>
          <w:rFonts w:ascii="Times New Roman" w:hAnsi="Times New Roman"/>
          <w:color w:val="000000"/>
          <w:sz w:val="28"/>
          <w:szCs w:val="28"/>
        </w:rPr>
        <w:t>величения максимально</w:t>
      </w:r>
      <w:r>
        <w:rPr>
          <w:rFonts w:ascii="Times New Roman" w:hAnsi="Times New Roman"/>
          <w:color w:val="000000"/>
          <w:sz w:val="28"/>
          <w:szCs w:val="28"/>
        </w:rPr>
        <w:t xml:space="preserve">й мощности ранее присоединенных </w:t>
      </w:r>
      <w:r w:rsidRPr="00D02908">
        <w:rPr>
          <w:rFonts w:ascii="Times New Roman" w:hAnsi="Times New Roman"/>
          <w:color w:val="000000"/>
          <w:sz w:val="28"/>
          <w:szCs w:val="28"/>
        </w:rPr>
        <w:t>энергопринимающих устройств;</w:t>
      </w:r>
    </w:p>
    <w:p w:rsidR="009467E7" w:rsidRPr="00D02908" w:rsidRDefault="009467E7" w:rsidP="004F417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02908">
        <w:rPr>
          <w:rFonts w:ascii="Times New Roman" w:hAnsi="Times New Roman"/>
          <w:color w:val="000000"/>
          <w:sz w:val="28"/>
          <w:szCs w:val="28"/>
        </w:rPr>
        <w:t>изменения категории надежности электроснабжения, точек присоединения, видов производственной деятельности, не влекущих пересмотра величины максимальной мощности, но изменяющих схему внешнего электроснабжения ранее присоединенных энергопринимающих устройств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9467E7" w:rsidRPr="00D02908" w:rsidRDefault="009467E7" w:rsidP="004F417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02908">
        <w:rPr>
          <w:rFonts w:ascii="Times New Roman" w:hAnsi="Times New Roman"/>
          <w:color w:val="000000"/>
          <w:sz w:val="28"/>
          <w:szCs w:val="28"/>
        </w:rPr>
        <w:t>присоединение ранее присоединенных энергопринимающих устройств, выведенных из эксплуатации (в том числе в целях консервации на срок более 1 года);</w:t>
      </w:r>
    </w:p>
    <w:p w:rsidR="009467E7" w:rsidRPr="004F4176" w:rsidRDefault="009467E7" w:rsidP="00366C4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F4176">
        <w:rPr>
          <w:rFonts w:ascii="Times New Roman" w:hAnsi="Times New Roman"/>
          <w:color w:val="000000"/>
          <w:sz w:val="28"/>
          <w:szCs w:val="28"/>
          <w:lang w:eastAsia="ru-RU"/>
        </w:rPr>
        <w:t>- присоединения сетевой организации к сетям смежной сетевой организации.</w:t>
      </w:r>
    </w:p>
    <w:p w:rsidR="009467E7" w:rsidRPr="004F4176" w:rsidRDefault="009467E7" w:rsidP="00366C4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F41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Критериями </w:t>
      </w:r>
      <w:r w:rsidRPr="004F4176">
        <w:rPr>
          <w:rStyle w:val="Emphasis"/>
          <w:rFonts w:ascii="Times New Roman" w:hAnsi="Times New Roman"/>
          <w:i w:val="0"/>
          <w:color w:val="000000"/>
          <w:sz w:val="28"/>
          <w:szCs w:val="28"/>
        </w:rPr>
        <w:t>наличия технической возможности технологического присоединения являются</w:t>
      </w:r>
      <w:r>
        <w:rPr>
          <w:rStyle w:val="Emphasis"/>
          <w:rFonts w:ascii="Times New Roman" w:hAnsi="Times New Roman"/>
          <w:i w:val="0"/>
          <w:color w:val="000000"/>
          <w:sz w:val="28"/>
          <w:szCs w:val="28"/>
        </w:rPr>
        <w:t>:</w:t>
      </w:r>
    </w:p>
    <w:p w:rsidR="009467E7" w:rsidRPr="00D02908" w:rsidRDefault="009467E7" w:rsidP="003F7FE0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02908">
        <w:rPr>
          <w:rFonts w:ascii="Times New Roman" w:hAnsi="Times New Roman"/>
          <w:color w:val="000000"/>
          <w:sz w:val="28"/>
          <w:szCs w:val="28"/>
        </w:rPr>
        <w:t>сохранение условий электроснабжения (установленной категории надежности электроснабжения и сохранения качества электроэнергии) для прочих потребителей, энергопринимающие установки которых на момент подачи заявки заявителя присоединены к электрическим сетям сетевой организации или смежных сетевых организаций, а также не ухудшение условий работы объектов электроэнергетики, ранее присоединенных к объектам электросетевого хозяйства;</w:t>
      </w:r>
    </w:p>
    <w:p w:rsidR="009467E7" w:rsidRPr="00D02908" w:rsidRDefault="009467E7" w:rsidP="003F7FE0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02908">
        <w:rPr>
          <w:rFonts w:ascii="Times New Roman" w:hAnsi="Times New Roman"/>
          <w:color w:val="000000"/>
          <w:sz w:val="28"/>
          <w:szCs w:val="28"/>
        </w:rPr>
        <w:t>отсутствие ограничений на максимальную мощность в объектах электросетевого хозяйства, к которым надлежит произвести технологическое присоединение;</w:t>
      </w:r>
    </w:p>
    <w:p w:rsidR="009467E7" w:rsidRPr="00D02908" w:rsidRDefault="009467E7" w:rsidP="003F7FE0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02908">
        <w:rPr>
          <w:rFonts w:ascii="Times New Roman" w:hAnsi="Times New Roman"/>
          <w:color w:val="000000"/>
          <w:sz w:val="28"/>
          <w:szCs w:val="28"/>
        </w:rPr>
        <w:t>отсутствие необходимости реконструкции или расширения (сооружения новых) объектов электросетевого хозяйства смежных сетевых организаций либо строительства генерирующих объектов для удовлетворения потребности заявителя;</w:t>
      </w:r>
    </w:p>
    <w:p w:rsidR="009467E7" w:rsidRDefault="009467E7" w:rsidP="003F7FE0">
      <w:pPr>
        <w:shd w:val="clear" w:color="auto" w:fill="FFFFFF"/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D02908">
        <w:rPr>
          <w:rFonts w:ascii="Times New Roman" w:hAnsi="Times New Roman"/>
          <w:color w:val="000000"/>
          <w:sz w:val="28"/>
          <w:szCs w:val="28"/>
        </w:rPr>
        <w:t>обеспечение в случае технологического присоединения энергопринимающих устройств заявителя допустимых параметров электроэнергетического режима энергосистемы, в том числе с учетом нормативных возмущений, определяемых в соответствии с </w:t>
      </w:r>
      <w:hyperlink r:id="rId6" w:history="1">
        <w:r w:rsidRPr="00D02908">
          <w:rPr>
            <w:rStyle w:val="Hyperlink"/>
            <w:rFonts w:ascii="Times New Roman" w:hAnsi="Times New Roman"/>
            <w:color w:val="000000"/>
            <w:sz w:val="28"/>
            <w:szCs w:val="28"/>
            <w:u w:val="none"/>
          </w:rPr>
          <w:t>методическими указаниями</w:t>
        </w:r>
      </w:hyperlink>
      <w:r w:rsidRPr="00D02908">
        <w:rPr>
          <w:rFonts w:ascii="Times New Roman" w:hAnsi="Times New Roman"/>
          <w:color w:val="000000"/>
          <w:sz w:val="28"/>
          <w:szCs w:val="28"/>
        </w:rPr>
        <w:t> по устойчивости энергосистем, утвержденными федеральным органом исполнительной власти, уполномоченным Правительством Российской Федерации на осуществление функций по выработке и реализации государственной политики и нормативно-правовому регулированию в топливно-энергетическом комплексе.</w:t>
      </w:r>
    </w:p>
    <w:p w:rsidR="009467E7" w:rsidRPr="00D02908" w:rsidRDefault="009467E7" w:rsidP="004F4176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467E7" w:rsidRDefault="009467E7" w:rsidP="004F4176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B1EA7">
        <w:rPr>
          <w:rFonts w:ascii="Times New Roman" w:hAnsi="Times New Roman"/>
          <w:b/>
          <w:sz w:val="28"/>
          <w:szCs w:val="28"/>
          <w:lang w:eastAsia="ru-RU"/>
        </w:rPr>
        <w:t>Раздел 4. Обоснование ресурсного обеспечения Программы</w:t>
      </w:r>
    </w:p>
    <w:p w:rsidR="009467E7" w:rsidRPr="000B1EA7" w:rsidRDefault="009467E7" w:rsidP="004F417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467E7" w:rsidRPr="009C2DFD" w:rsidRDefault="009467E7" w:rsidP="003F7FE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Финансирование Программы предполагается осуществлять в основном за счет привлеченных инвестиций.</w:t>
      </w:r>
    </w:p>
    <w:p w:rsidR="009467E7" w:rsidRPr="009C2DFD" w:rsidRDefault="009467E7" w:rsidP="003F7FE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 xml:space="preserve">Предполагается привлечение мер государственной поддержки на реализацию мероприятий в рамках </w:t>
      </w:r>
      <w:hyperlink r:id="rId7" w:anchor="/document/12154776/entry/0" w:history="1">
        <w:r w:rsidRPr="00A720EC">
          <w:rPr>
            <w:rFonts w:ascii="Times New Roman" w:hAnsi="Times New Roman"/>
            <w:sz w:val="28"/>
            <w:szCs w:val="28"/>
            <w:lang w:eastAsia="ru-RU"/>
          </w:rPr>
          <w:t>Федерального закона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от 21 июля 2008 г. № 185-ФЗ «</w:t>
      </w:r>
      <w:r w:rsidRPr="009C2DFD">
        <w:rPr>
          <w:rFonts w:ascii="Times New Roman" w:hAnsi="Times New Roman"/>
          <w:sz w:val="28"/>
          <w:szCs w:val="28"/>
          <w:lang w:eastAsia="ru-RU"/>
        </w:rPr>
        <w:t>О Фонде содействия реформированию жил</w:t>
      </w:r>
      <w:r>
        <w:rPr>
          <w:rFonts w:ascii="Times New Roman" w:hAnsi="Times New Roman"/>
          <w:sz w:val="28"/>
          <w:szCs w:val="28"/>
          <w:lang w:eastAsia="ru-RU"/>
        </w:rPr>
        <w:t>ищно-коммунального хозяйства»</w:t>
      </w:r>
      <w:r w:rsidRPr="009C2DFD">
        <w:rPr>
          <w:rFonts w:ascii="Times New Roman" w:hAnsi="Times New Roman"/>
          <w:sz w:val="28"/>
          <w:szCs w:val="28"/>
          <w:lang w:eastAsia="ru-RU"/>
        </w:rPr>
        <w:t xml:space="preserve"> за счет средств Государственной корпорации - Фонда содействия реформированию жилищно-коммунального хозяйства.</w:t>
      </w:r>
    </w:p>
    <w:p w:rsidR="009467E7" w:rsidRPr="009C2DFD" w:rsidRDefault="009467E7" w:rsidP="003F7FE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За счет республиканского бюджета Республики Мордовия предоставляется государственная поддержка на софинансирование мероприятий, предусмотренных программой, а также на возмещение части затрат на уплату процентной ставки по кредитам и на возмещение части затрат на уплату лизинговых платежей по договорам лизинга.</w:t>
      </w:r>
    </w:p>
    <w:p w:rsidR="009467E7" w:rsidRPr="009C2DFD" w:rsidRDefault="009467E7" w:rsidP="003F7FE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 xml:space="preserve">Предполагаемые объемы финансирования по годам приведены в </w:t>
      </w:r>
      <w:hyperlink r:id="rId8" w:anchor="/document/402700059/entry/1100" w:history="1">
        <w:r w:rsidRPr="00A720EC">
          <w:rPr>
            <w:rFonts w:ascii="Times New Roman" w:hAnsi="Times New Roman"/>
            <w:sz w:val="28"/>
            <w:szCs w:val="28"/>
            <w:lang w:eastAsia="ru-RU"/>
          </w:rPr>
          <w:t>Приложении</w:t>
        </w:r>
      </w:hyperlink>
      <w:r w:rsidRPr="009C2DFD">
        <w:rPr>
          <w:rFonts w:ascii="Times New Roman" w:hAnsi="Times New Roman"/>
          <w:sz w:val="28"/>
          <w:szCs w:val="28"/>
          <w:lang w:eastAsia="ru-RU"/>
        </w:rPr>
        <w:t xml:space="preserve"> к Муниципальной программе.</w:t>
      </w:r>
    </w:p>
    <w:p w:rsidR="009467E7" w:rsidRPr="009C2DFD" w:rsidRDefault="009467E7" w:rsidP="003F7FE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Объемы и источники финансирования ежегодно уточняются при формировании бюджетов на соответствующий год и плановый период.</w:t>
      </w:r>
    </w:p>
    <w:p w:rsidR="009467E7" w:rsidRDefault="009467E7" w:rsidP="003F7FE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Организационные мероприятия в рамках Программы предполагают обеспечение эффективного использования имеющихся бюджетных финансовых ресурсов, а также привлечение средств собственников, займов и частных инвестиций.</w:t>
      </w:r>
    </w:p>
    <w:p w:rsidR="009467E7" w:rsidRPr="009C2DFD" w:rsidRDefault="009467E7" w:rsidP="00366C4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Pr="000B1EA7" w:rsidRDefault="009467E7" w:rsidP="00366C4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B1EA7">
        <w:rPr>
          <w:rFonts w:ascii="Times New Roman" w:hAnsi="Times New Roman"/>
          <w:b/>
          <w:sz w:val="28"/>
          <w:szCs w:val="28"/>
          <w:lang w:eastAsia="ru-RU"/>
        </w:rPr>
        <w:t>Раздел 5. Механизм реализации Подпрограммы</w:t>
      </w:r>
    </w:p>
    <w:p w:rsidR="009467E7" w:rsidRPr="000B1EA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Исполнителем Программы является управление жилищно-коммунального хозяйств</w:t>
      </w:r>
      <w:r>
        <w:rPr>
          <w:rFonts w:ascii="Times New Roman" w:hAnsi="Times New Roman"/>
          <w:sz w:val="28"/>
          <w:szCs w:val="28"/>
          <w:lang w:eastAsia="ru-RU"/>
        </w:rPr>
        <w:t>а и транспортного обслуживания А</w:t>
      </w:r>
      <w:r w:rsidRPr="009C2DFD">
        <w:rPr>
          <w:rFonts w:ascii="Times New Roman" w:hAnsi="Times New Roman"/>
          <w:sz w:val="28"/>
          <w:szCs w:val="28"/>
          <w:lang w:eastAsia="ru-RU"/>
        </w:rPr>
        <w:t>дминистрации Рузаевского муниципального района, которое выполняет следующие функции: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осуществляет координацию деятельности по реализации программы в целом;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проводит мониторинг реализации мероприятий программы, оценку их достигнутой эффективности;</w:t>
      </w: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совм</w:t>
      </w:r>
      <w:r>
        <w:rPr>
          <w:rFonts w:ascii="Times New Roman" w:hAnsi="Times New Roman"/>
          <w:sz w:val="28"/>
          <w:szCs w:val="28"/>
          <w:lang w:eastAsia="ru-RU"/>
        </w:rPr>
        <w:t>естно с финансовым управлением А</w:t>
      </w:r>
      <w:r w:rsidRPr="009C2DFD">
        <w:rPr>
          <w:rFonts w:ascii="Times New Roman" w:hAnsi="Times New Roman"/>
          <w:sz w:val="28"/>
          <w:szCs w:val="28"/>
          <w:lang w:eastAsia="ru-RU"/>
        </w:rPr>
        <w:t>дминистрации Рузаевского муниципального района и управлением экономического анализа и прогнозирования администрации Рузаевского муниципального района с учетом хода выполнения мероприятий Программы, мер по привлечению внебюджетных источников финансирования, возможностей местного бюджета определяет поддержку Программы по объемам централизованных капитальных вложений, прочим текущим расходам и вносит в Администрацию Рузаевского муниципального района предложения о финансировании Программы на очередной год.</w:t>
      </w: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Pr="000B1EA7" w:rsidRDefault="009467E7" w:rsidP="000B1E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B1EA7">
        <w:rPr>
          <w:rFonts w:ascii="Times New Roman" w:hAnsi="Times New Roman"/>
          <w:b/>
          <w:sz w:val="28"/>
          <w:szCs w:val="28"/>
          <w:lang w:eastAsia="ru-RU"/>
        </w:rPr>
        <w:t>Раздел 6. Оценка социально-экономической эффективности Программы</w:t>
      </w:r>
    </w:p>
    <w:p w:rsidR="009467E7" w:rsidRPr="000B1EA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Оценка эффективности и социально-экономических последствий реализации Программы производится на основе системы индикаторов, которые представляют собой не только количественные показатели, но и качественные характеристики и описания. Система индикаторов обеспечит мониторинг реальной динамики изменений модернизации коммунальной инфраструктуры за оцениваемый период с целью уточнения или корректировки поставленных задач.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Масштабная модернизация систем коммунальной инфраструктуры, их техническое перевооружение на основе использования энергоэффективных и экологически чистых технологий приведет к повышению надежности и эффективности производства и поставки коммунальных ресурсов.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Эффективность расходования бюджетных средств будет определяться исходя из соответствия реализуемых в рамках Программы проектов цели и задачам Программы на основе количественных и качественных индикаторов.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Критериями эффективности расходования средств должны служить: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повышение качества предоставляемых коммунальных услуг за счет эффективности использования коммунальных ресурсов;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ликвидация просроченной задолженности по уплате налогов и сборов предприятий коммунального комплекса перед республиканским и местным бюджетами.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Поддержка государством инвестиционных проектов по модернизации коммунальной инфраструктуры обеспечит формирование устойчивой системы привлечения средств частных инвесторов и кредитных ресурсов для реализации таких проектов.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Успешная реализация Подпрограммы позволит: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стабилизировать до 2027</w:t>
      </w:r>
      <w:r w:rsidRPr="009C2DFD">
        <w:rPr>
          <w:rFonts w:ascii="Times New Roman" w:hAnsi="Times New Roman"/>
          <w:sz w:val="28"/>
          <w:szCs w:val="28"/>
          <w:lang w:eastAsia="ru-RU"/>
        </w:rPr>
        <w:t> года финансовое положение предприятий жилищно-коммунального комплекса и полностью ликвидировать убыточные предприятия;</w:t>
      </w:r>
    </w:p>
    <w:p w:rsidR="009467E7" w:rsidRPr="009C2DFD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сократить сумму кредиторской задолженности местных бюджетов муниципальных образований за выполненные работы и мероприятия по текущему и капитальному ремонту объектов теплоснабжения, водоснабжения и водоотведения, находящихся в муниципальной собственности;</w:t>
      </w: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2DFD">
        <w:rPr>
          <w:rFonts w:ascii="Times New Roman" w:hAnsi="Times New Roman"/>
          <w:sz w:val="28"/>
          <w:szCs w:val="28"/>
          <w:lang w:eastAsia="ru-RU"/>
        </w:rPr>
        <w:t>- снизить уровень износа основных фондов жилищно-коммунального комплекса до 8</w:t>
      </w:r>
      <w:r>
        <w:rPr>
          <w:rFonts w:ascii="Times New Roman" w:hAnsi="Times New Roman"/>
          <w:sz w:val="28"/>
          <w:szCs w:val="28"/>
          <w:lang w:eastAsia="ru-RU"/>
        </w:rPr>
        <w:t>3,7</w:t>
      </w:r>
      <w:r w:rsidRPr="009C2DFD">
        <w:rPr>
          <w:rFonts w:ascii="Times New Roman" w:hAnsi="Times New Roman"/>
          <w:sz w:val="28"/>
          <w:szCs w:val="28"/>
          <w:lang w:eastAsia="ru-RU"/>
        </w:rPr>
        <w:t xml:space="preserve"> процентов.</w:t>
      </w: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467E7" w:rsidRDefault="009467E7" w:rsidP="00A720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  <w:sectPr w:rsidR="009467E7" w:rsidSect="001800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467E7" w:rsidRDefault="009467E7" w:rsidP="000851A1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  <w:r w:rsidRPr="00621F48">
        <w:rPr>
          <w:sz w:val="20"/>
          <w:szCs w:val="20"/>
        </w:rPr>
        <w:t>Приложение</w:t>
      </w:r>
      <w:r w:rsidRPr="00621F48">
        <w:rPr>
          <w:sz w:val="20"/>
          <w:szCs w:val="20"/>
        </w:rPr>
        <w:br/>
        <w:t xml:space="preserve">к муниципальной программе </w:t>
      </w:r>
      <w:r w:rsidRPr="00621F48">
        <w:rPr>
          <w:sz w:val="20"/>
          <w:szCs w:val="20"/>
        </w:rPr>
        <w:br/>
      </w:r>
      <w:r w:rsidRPr="00621F48">
        <w:rPr>
          <w:iCs/>
          <w:sz w:val="20"/>
          <w:szCs w:val="20"/>
        </w:rPr>
        <w:t>Рузаевского</w:t>
      </w:r>
      <w:r w:rsidRPr="00621F48">
        <w:rPr>
          <w:sz w:val="20"/>
          <w:szCs w:val="20"/>
        </w:rPr>
        <w:t xml:space="preserve"> муниципального района </w:t>
      </w:r>
    </w:p>
    <w:p w:rsidR="009467E7" w:rsidRDefault="009467E7" w:rsidP="000851A1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  <w:r w:rsidRPr="00621F48">
        <w:rPr>
          <w:sz w:val="20"/>
          <w:szCs w:val="20"/>
        </w:rPr>
        <w:t xml:space="preserve">Республики Мордовия </w:t>
      </w:r>
    </w:p>
    <w:p w:rsidR="009467E7" w:rsidRDefault="009467E7" w:rsidP="000851A1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  <w:r w:rsidRPr="00621F48">
        <w:rPr>
          <w:sz w:val="20"/>
          <w:szCs w:val="20"/>
        </w:rPr>
        <w:t>«Модернизация и реформирование жилищно-</w:t>
      </w:r>
    </w:p>
    <w:p w:rsidR="009467E7" w:rsidRPr="00621F48" w:rsidRDefault="009467E7" w:rsidP="000851A1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  <w:r w:rsidRPr="00621F48">
        <w:rPr>
          <w:sz w:val="20"/>
          <w:szCs w:val="20"/>
        </w:rPr>
        <w:t>коммунального хозяйства» на 2021 - 2027 годы</w:t>
      </w:r>
    </w:p>
    <w:p w:rsidR="009467E7" w:rsidRDefault="009467E7" w:rsidP="000851A1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от 12.03.2025 г. № 101</w:t>
      </w:r>
    </w:p>
    <w:p w:rsidR="009467E7" w:rsidRPr="005F7B58" w:rsidRDefault="009467E7" w:rsidP="00F15D1A">
      <w:pPr>
        <w:pStyle w:val="s37"/>
        <w:spacing w:before="0" w:beforeAutospacing="0" w:after="0" w:afterAutospacing="0"/>
        <w:contextualSpacing/>
        <w:jc w:val="right"/>
        <w:rPr>
          <w:sz w:val="20"/>
          <w:szCs w:val="20"/>
        </w:rPr>
      </w:pPr>
    </w:p>
    <w:p w:rsidR="009467E7" w:rsidRDefault="009467E7" w:rsidP="000D3413">
      <w:pPr>
        <w:pStyle w:val="s3"/>
        <w:jc w:val="center"/>
        <w:rPr>
          <w:sz w:val="28"/>
          <w:szCs w:val="28"/>
        </w:rPr>
      </w:pPr>
      <w:r w:rsidRPr="005656BB">
        <w:rPr>
          <w:sz w:val="28"/>
          <w:szCs w:val="28"/>
        </w:rPr>
        <w:t>Ресурсное обеспечение</w:t>
      </w:r>
      <w:r w:rsidRPr="005656BB">
        <w:rPr>
          <w:sz w:val="28"/>
          <w:szCs w:val="28"/>
        </w:rPr>
        <w:br/>
        <w:t>реализации муниципальной программы Рузаевского муниципального района «Модернизация и реформирование жилищно-коммунального хозяйства</w:t>
      </w:r>
      <w:r>
        <w:rPr>
          <w:sz w:val="28"/>
          <w:szCs w:val="28"/>
        </w:rPr>
        <w:t>»</w:t>
      </w:r>
      <w:r w:rsidRPr="005656BB">
        <w:rPr>
          <w:sz w:val="28"/>
          <w:szCs w:val="28"/>
        </w:rPr>
        <w:t xml:space="preserve"> на 2021 - 202</w:t>
      </w:r>
      <w:r>
        <w:rPr>
          <w:sz w:val="28"/>
          <w:szCs w:val="28"/>
        </w:rPr>
        <w:t>7 годы</w:t>
      </w:r>
    </w:p>
    <w:tbl>
      <w:tblPr>
        <w:tblW w:w="14815" w:type="dxa"/>
        <w:tblInd w:w="-85" w:type="dxa"/>
        <w:tblLayout w:type="fixed"/>
        <w:tblLook w:val="00A0"/>
      </w:tblPr>
      <w:tblGrid>
        <w:gridCol w:w="787"/>
        <w:gridCol w:w="750"/>
        <w:gridCol w:w="1975"/>
        <w:gridCol w:w="947"/>
        <w:gridCol w:w="710"/>
        <w:gridCol w:w="769"/>
        <w:gridCol w:w="777"/>
        <w:gridCol w:w="804"/>
        <w:gridCol w:w="804"/>
        <w:gridCol w:w="809"/>
        <w:gridCol w:w="720"/>
        <w:gridCol w:w="896"/>
        <w:gridCol w:w="898"/>
        <w:gridCol w:w="758"/>
        <w:gridCol w:w="708"/>
        <w:gridCol w:w="851"/>
        <w:gridCol w:w="852"/>
      </w:tblGrid>
      <w:tr w:rsidR="009467E7" w:rsidRPr="00AE6DDF" w:rsidTr="00F0133D">
        <w:trPr>
          <w:trHeight w:val="453"/>
        </w:trPr>
        <w:tc>
          <w:tcPr>
            <w:tcW w:w="7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7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Сфера</w:t>
            </w:r>
          </w:p>
        </w:tc>
        <w:tc>
          <w:tcPr>
            <w:tcW w:w="1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Мероприятия муниципальной программы</w:t>
            </w:r>
          </w:p>
        </w:tc>
        <w:tc>
          <w:tcPr>
            <w:tcW w:w="9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Ответственный исполнитель, соисполнители</w:t>
            </w:r>
          </w:p>
        </w:tc>
        <w:tc>
          <w:tcPr>
            <w:tcW w:w="10356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Объемы финансирования, тыс. руб.</w:t>
            </w:r>
          </w:p>
        </w:tc>
      </w:tr>
      <w:tr w:rsidR="009467E7" w:rsidRPr="00AE6DDF" w:rsidTr="00F0133D">
        <w:trPr>
          <w:trHeight w:val="453"/>
        </w:trPr>
        <w:tc>
          <w:tcPr>
            <w:tcW w:w="7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56" w:type="dxa"/>
            <w:gridSpan w:val="1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467E7" w:rsidRPr="00AE6DDF" w:rsidTr="00F0133D">
        <w:trPr>
          <w:trHeight w:val="735"/>
        </w:trPr>
        <w:tc>
          <w:tcPr>
            <w:tcW w:w="7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План 2021 года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Факт 2021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План 2022 года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Факт 2022 года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План 2023 года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Факт 2023 г.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План 2024 года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Факт 2024 г.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План 2025 года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План 2026 года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План 2027 года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 за период 2021-2027 годов</w:t>
            </w:r>
          </w:p>
        </w:tc>
      </w:tr>
      <w:tr w:rsidR="009467E7" w:rsidRPr="00AE6DDF" w:rsidTr="00F0133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i/>
                <w:iCs/>
                <w:color w:val="000000"/>
                <w:sz w:val="18"/>
                <w:szCs w:val="18"/>
              </w:rPr>
              <w:t>17</w:t>
            </w:r>
          </w:p>
        </w:tc>
      </w:tr>
      <w:tr w:rsidR="009467E7" w:rsidRPr="00AE6DDF" w:rsidTr="00F0133D">
        <w:trPr>
          <w:trHeight w:val="540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textDirection w:val="btLr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19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Муниципальная программа «Модернизация и реформирование Жилищно-коммунального хозяйства на 2021 -2025 годы»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49 869,31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52 539,11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52 986,96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51 771,10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62 561,87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61 865,58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54 703,380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57 693,380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30 705,88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25 268,68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25 268,68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305 112,40</w:t>
            </w:r>
          </w:p>
        </w:tc>
      </w:tr>
      <w:tr w:rsidR="009467E7" w:rsidRPr="00AE6DDF" w:rsidTr="00F0133D">
        <w:trPr>
          <w:trHeight w:val="6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1.а.</w:t>
            </w:r>
          </w:p>
        </w:tc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республиканский бюджет &lt;*&gt;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2 010,07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2 010,07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1 556,68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1 554,14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588,40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485,00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4 049,22</w:t>
            </w:r>
          </w:p>
        </w:tc>
      </w:tr>
      <w:tr w:rsidR="009467E7" w:rsidRPr="00AE6DDF" w:rsidTr="00F0133D">
        <w:trPr>
          <w:trHeight w:val="64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1.б.</w:t>
            </w:r>
          </w:p>
        </w:tc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58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1.в.</w:t>
            </w:r>
          </w:p>
        </w:tc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местный бюджет &lt;*&gt;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138,87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138,87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138,24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138,10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2 672,36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1 177,54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2 830,00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5 820,00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5 437,20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12 711,71</w:t>
            </w:r>
          </w:p>
        </w:tc>
      </w:tr>
      <w:tr w:rsidR="009467E7" w:rsidRPr="00AE6DDF" w:rsidTr="00F0133D">
        <w:trPr>
          <w:trHeight w:val="58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1.г.</w:t>
            </w:r>
          </w:p>
        </w:tc>
        <w:tc>
          <w:tcPr>
            <w:tcW w:w="7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внебюджетные источники &lt;*&gt;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47 720,37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50 390,17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51 292,05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50 078,86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59 301,11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60 203,03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51 873,38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51 873,38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25 268,68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25 268,68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25 268,68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288 351,48</w:t>
            </w:r>
          </w:p>
        </w:tc>
      </w:tr>
      <w:tr w:rsidR="009467E7" w:rsidRPr="00AE6DDF" w:rsidTr="00F0133D">
        <w:trPr>
          <w:trHeight w:val="300"/>
        </w:trPr>
        <w:tc>
          <w:tcPr>
            <w:tcW w:w="7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028" w:type="dxa"/>
            <w:gridSpan w:val="1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 том числе: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1.1.</w:t>
            </w: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Теплоснабжение</w:t>
            </w: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Строительство резервного топливного хозяйства котельной "ЛАЛ" г. Рузаевка, ул. Станиславского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22 176,46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22 176,46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22 176,46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22 176,46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22 176,46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22 176,46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Техническое перевооружение котельной "ЛАЛ" с заменой 1 котла марки КВГМ-50 на 2 котла марки КВГ-14  г. Рузаевка, ул. Станиславского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3 233,44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3 233,44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16 526,25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11 489,00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30 011,55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30 913,47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10 114,31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10 114,31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25 268,68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25 268,68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25 268,68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131 556,26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1.2.а.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1.2.в.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1.2.г.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3 233,44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3 233,44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16 526,25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11 489,00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30 011,55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30 913,47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10 114,31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10 114,31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25 268,68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25 268,68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25 268,68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131 556,26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Реконструкция участка тепловых сетей с заменой труб на трубы в ППМ-изоляции с изменением диаметра (от ТУ4-3 до ТУ 4) 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6 353,53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7 782,37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7 782,37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7 782,37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6 353,53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7 782,37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7 782,37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7 782,37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Реконструкция участка тепловых сетей с заменой труб на трубы в ППМ-изоляции с изменением диаметра (от ТУ 10-10 по ул. Маяковского, 139 до ТУ 10-41 по ул. Маяковского, 98) 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856,33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1 087,70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1 087,70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1 087,70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856,33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1 087,70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1 087,70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1 087,70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участка тепловых сетей с заменой труб на трубы в ППМ-изоляции с изменением диаметра (от ТК 6-12 до ЦТП по ул. Ленина д. 37) в 2-х трубном исполнении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2 243,52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2 050,58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2 050,58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2 050,58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2 243,52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2 050,58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2 050,58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2 050,58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участка тепловых сетей с заменой труб на трубы в ППМ-изоляции с изменением диаметра (от ТК 1 до ТК 7-8 по ул. Ленина 39)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3 045,43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3 377,12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3 377,12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3 377,12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3 045,43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3 377,12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3 377,12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3 377,12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участка тепловых сетей с заменой труб на трубы в ППМ-изоляции с изменением диаметра (от ТК 79 до жилого дома № 3 по ул. Дружбы Народов) в 4-х трубном исполнении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4 376,62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4 376,62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Перекладка трубопроводов участков тепловых сетей с изменением диаметра по системам централизованного теплоснабжения, год ввода в эксплуатацию которых 18 лет и более г. Рузаевка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6 891,47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8 107,27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2 240,37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8 107,27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6 891,47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8 107,27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2 240,37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8 107,27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1.9.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участка тепловых сетей с заменой труб на трубы в ППМ-изоляции с изменением диаметра (от ТУ 10-42 по ул. Пионерская 93 до ТУ 10-46 по ул. Пионерская 97А)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1 581,86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1 581,86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1 581,86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1.9.а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1.9.б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1.9.в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1.9.г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1 581,86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1 581,86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1 581,86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1.10.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Замена котла в МБОУ "Сузгарьевская СОШ"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Управление образования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1.10.а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1.10.б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1.10.в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1.10.г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1.11.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Замена котла в МБОУ "Трускляйская СОШ"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Управление образования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305,00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1.11.а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289,75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289,75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289,75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1.11.б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1.11.в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15,25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15,25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15,25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1.11.г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1.12.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Приобретение резервного источника энергоснабжения для котельной в с. Пайгарма 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700,00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700,00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1.12.а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665,00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665,00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665,00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1.12.б.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1.12.в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1.12.г.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1.13.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Замена газового котла отопления в обособленном подразделении "Ключаревский клуб"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управление культуры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194,08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194,08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194,08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1.13.а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184,38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184,38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184,38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1.13.б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1.13.в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9,70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9,70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1.13.г.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1.14.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Замена газового котла отопления в обособленном подразделении "Сузгарьевский клуб"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управление культуры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1.14.а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1.14.б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1.14.в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1.14.г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1.15.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Замена  двух газовых котлов отопления в обособленном подразделении "Морд-Пишлинский клуб"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управление культуры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1.15.а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1.15.б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1.15.в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1.15.г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1.16.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Замена газового котла отопления в администраттивном здании Татарско-Пишлинского сельского поселения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Татарско-Пишлинского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557,12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557,12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557,12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1.16.а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529,26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529,26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529,26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1.16.б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1.16.в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27,86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27,86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27,86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1.16.г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1.17.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Замена газового котла отопления в обособленном подразделении "Шишкевский клуб"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управление культуры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1.17.а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1.17.б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1.17.в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1.17.г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1.18.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Ремонт системы отопления в МБОУ "Средняя общеобразовательная школа № 17"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управление образования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1.18.а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1.18.б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1.18.в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1.18.г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1.19.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Утепление теплотрассы и трассы горячего водоснабжения в г. Рузаевка 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городского поселения Рузаевка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392,74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392,74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392,74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1.19.а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341,68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341,68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341,68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1.19.б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1.19.в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51,06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51,06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51,06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1.19.г.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1.20.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Пополнение муниципальных аварийных резервов материальных ресурсов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городского поселения Рузаевка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594,20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594,23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594,23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1.20.а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511,00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511,04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511,04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1.20.б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1.20.в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83,20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83,19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83,19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1.20.г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1.21.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Технологическое присоединение к сетям теплоснабжения объекта "Центр спортивных единоборств в г. Рузаевка"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Администрация Рузаевского муниципального района Республики Мордовия,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56,000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38,500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220,000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220,000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258,50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1.21.а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1.21.б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1.21.в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56,000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38,500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220,00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258,50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1.21.г</w:t>
            </w:r>
          </w:p>
        </w:tc>
        <w:tc>
          <w:tcPr>
            <w:tcW w:w="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1.22.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Электроснабжение</w:t>
            </w: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Технологическое присоединение энергопринимающих устройств потребителей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5 063,00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10 061,00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5 281,00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34 996,00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45 057,00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1.22.а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1.22.б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1.22.в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1.22.г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5 063,00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10 061,00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5 281,00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34 996,00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45 057,00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1.23.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трансформаторных и иных подстанций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5 380,00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650,86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1.23.а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1.23.б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1.23.в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1.23.г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5 380,00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0,86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650,86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1.24.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линий электропередач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1 398,00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1 672,00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2 795,00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3 593,00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2 779,00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2 779,00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1 510,00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1 510,00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9 554,00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1.24.а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1.24.б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1.24.в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1.24.г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1 398,00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1 672,00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2 795,00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3 593,00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2 779,00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2 779,00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1 510,00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1 510,00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9 554,00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1.25.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Строительство электросетевого хозяйства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3 578,00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4 490,00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7 574,00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17 822,00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17 822,00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7 972,00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7 972,00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30 284,00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1.25.а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1.25.б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1.25.в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1.25.г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3 578,00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4 490,00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7 574,00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17 822,00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17 822,00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7 972,00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7 972,00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30 284,00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1.26.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ГПП "Висмут" 110/10 с заменой масляных выключателей 10 кВ на вакуумные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7 311,00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7 311,00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7 311,00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1.26.а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1.26.б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1.26.в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1.26.г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7 311,00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7 311,00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7 311,00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1.27.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системы телемеханики на ПС 110/10 кВ СТЗ и монтаж и наладка электрооборудования на ПС 110/10 кВ СТЗ для обеспечения передачи телеметрической информации системы СОТИАССО.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2 224,00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2 224,00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2 224,00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1.27.а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1.27.б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1.27.в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1.27.г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2 224,00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2 224,00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2 224,00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1.28.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системы телемеханики на ГПП 110/10 кВ ЛАЛ и монтаж и наладка электрооборудования на ГПП 110/10 кВ ЛАЛ для обеспечения передачи телеметрической информации системы СОТИАССО.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6 019,00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6 019,00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6 019,00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1.28.а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1.28.б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1.28.в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1.28.г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6 019,00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6 019,00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6 019,00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1.29.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ЦРП-1 10 кВ с заменой масляных выключателей 10 кВ на вакуумные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АО "Мордовская электросетевая компания"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9 532,00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9 532,00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9 532,00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1.29.а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1.29.б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1.29.в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1.29.г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9 532,00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9 532,00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9 532,00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1.30.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Технологическое присоединение к сетям электроснабжения объекта "Центр спортивных единоборств в г. Рузаевка"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Администрация Рузаевского муниципального района Республики Мордовия,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1 600,00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143,30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810,00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810,00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953,30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1.30.а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1.30.б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1.30.в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1 600,00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143,30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810,00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810,00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953,30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1.30.г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1.31.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Вынос вохдушной кабельной линии электропередачи 10 кВс с территории строительства  объекта "Центр спортивных единоборств в г. Рузаевка"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Администрация Рузаевского муниципального района Республики Мордовия,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1 150,00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1 150,00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1.31.а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1.31.б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1.31.в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1 150,00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1 150,00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1.31.г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1.32.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Связь</w:t>
            </w: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Строительство наружных сетей связи  объекта "Центр спортивных единоборств в г. Рузаевка"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Администрация Рузаевского муниципального района Республики Мордовия,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450,00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450,00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1.32.а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1.32.б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1.32.в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450,00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450,00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1.32.г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1.33.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Водоснабжение</w:t>
            </w: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Пополнение муниципальных аварийных резервов материальных ресурсов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Татарско-Пишлинское сельское поселение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217,50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217,50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217,50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1.33.а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206,63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206,63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206,63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1.33.б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1.33.в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10,88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10,88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10,88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1.33.г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1.34.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Пополнение муниципальных аварийных резервов материальных ресурсов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МАУ "Специальный центр обслуживания"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883,21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880,51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94,23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87,66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968,17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1.34.а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839,05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836,48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83,26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83,26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919,74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1.34.б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1.34.в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44,16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44,03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10,97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4,40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48,43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1.34.г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1.35.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Приобретение материалов для выполнения мероприятий по текущему, капитальному ремонту муниципальных объектов коммунальной инфраструктуры 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МАУ "Специальный центр обслуживания"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1.35.а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1.35.б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1.35.в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1.35.г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1.36.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Ремонт системы водоснабжения в МБОУ "Средняя образовательная школа № 7"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управление образования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1.36.а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1.36.б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1.36.в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1.36.г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1.37.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Модернизация системы водоснабжения в пос. Совхоз Красное Сельцо (закольцовка системы)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Красносельцовского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1.37.а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1.37.б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1.37.в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1.37.г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1.38.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Строительство водопровода по ул. Луначарского с. Архангельское Голицыно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Архангельско-Голицынского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1.38.а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1.38.б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1.38.в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1.38.г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1.39.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Строительство водопровода по ул. Никольская Болдовского сельского поселения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Болдовского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1.39.а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1.39.б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1.39.в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1.39.г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1.40.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Модернизация системы водоснабжения с. Мордовская Пишля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Мордовско-Пишлинского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1.40.а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1.40.б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1.40.в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1.40.г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1.41.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водозаборных скважин 2 ед,и водозаборных сетей 5 км Палаевско-Урледимского сельского поселения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Палаевско-Урледимского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1.41.а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1.41.б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1.41.в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1.41.г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1.42.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сетей водоснабжения 5,0 км Пайгармского сельского поселения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Пайгармского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1.42.а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1.42.б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1.42.в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1.42.г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1.43.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сетей водоснабжения протяженностью 2,5 км Плодопитомнического сельского поселения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Плодопитомнического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1.43.а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1.43.б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1.43.в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1.43.г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1.44.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сетей водоснабжения протяженностью 2,7 км Приреченского сельского поселения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1.44.а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1.44.б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1.44.в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1.44.г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1.45.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Модернизация системы водоснабжения Хованщинского сельского поселения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Хованщинского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1.45.а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1.45.б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1.45.в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1.45.г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1.46.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Строительство водопровода по ул. Лесная, ул. Демина с Татарская Пишля протяженностью 5,1 км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Татарско-Пишлинского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1.46.а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1.46.б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1.46.в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1.46.г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1.47.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водоснабжения в с. Инсар-Акшино протяженностью 4 км с установкой водонапорной башни системы Рожновского 50 м3/сут., станции водоочистки производительностью 200 м3/сут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Трускляйского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1.47.а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1.47.б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1.47.в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1.47.г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1.48.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системы водоснабжения в с. Шишкеево протяженностью 10 км с установкой рной башни системы Рожновского 50 м3, станции водоочистки емкостью 400 м3/сут.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Шишкеевского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1.48.а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1.48.б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1.48.в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1.48.г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1.49.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сборного водовода от 11 скважины до н/с 2-го подъема Пишленского водозабора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1.49.а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1.49.б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1.49.в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1.49.г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1.50.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Строительство водовода от насосной станции II подъема Пишлинского водозабора до насосной станции пос. Химмаш г. Рузаевка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1.50.а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1.50.б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1.50.в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1.50.г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1.51.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Строительство сборного водовода от новых скважин Пишлинского водозабора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1.51.а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1.51.б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1.51.в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1.51.г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1.52.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Строительство водоводов от проектируемого водозаборного узла до насосной станции в верхней точки города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1.52.а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1.52.б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1.52.в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1.52.г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1.53.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водопровода от н/с 2-го подьема Пишленского водозабора до микрорайона ул. Мира, ул. Мичурина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1.53.а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1.53.б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1.53.в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1.53.г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1.54.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Строительство водопроводной сети протяженностью 4,5 км (d = 300, материал - полиэтилен), от Пишленского водозабора к пос. Химмаш; 2 резервуара на 500 м3; станция водоподготовки мощностью 3300 м3/сутки в г. п. Рузаевка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1.54.а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1.54.б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1.54.в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1.54.г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1.55.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водовода от р. Пишля до н/с 3-го подъема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1.55.а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1.55.б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1.55.в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1.55.г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1.56.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Строительство водовода от насосной станции 3-го подъёма до ул. Станиславского в г. Рузаевке Рузаевского муниципального района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1.56.а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1.56.б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1.56.в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1.56.г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1.57.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водовода от насосной станции 3-го подъема до ШТФ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1.57.а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1.57.б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1.57.в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1.57.г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1.58.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водовода от насосной станции 3-го подъема до АО "Висмут"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1.58.а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1.58.б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1.58.в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1.58.г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1.59.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Строительство водовода от насосной станции пос. Химмаш до микрорайона "ст. Рузаевка и Старый базар»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1.59.а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1.59.б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1.59.в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1.59.г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1.60.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Строительство станции по водоподготовке питьевой воды на водозаборах Пишленский, городской пос. Левженский, с.Перхляй Рузаевского муниципального района 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1.60.а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1.60.б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1.60.в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1.60.г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1.61.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Строительство насосной станции 2-го подъёма в пос. Левженский Рузаевского муниципального района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"Рузвода"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1.61.а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1.61.б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1.61.в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1.61.г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1.62.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Технологическое присоединение к сетям горячего водоснабжения объекта "Центр спортивных единоборств в г. Рузаевка"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Администрация Рузаевского муниципального района Республики Мордовия,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966,90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1 800,00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1 800,00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2 766,90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1.62.а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1.62.б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1.62.в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1 000,00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966,90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1 800,00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1 800,00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2 766,90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1.62.г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1.63.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Строительство наружных сетей водоснабжения объекта "Центр спортивных единоборств в г. Рузаевка"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Администрация Рузаевского муниципального района Республики Мордовия,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400,00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1.63.а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1.63.б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1.63.в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400,00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400,00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1.63.г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1.64.</w:t>
            </w:r>
          </w:p>
        </w:tc>
        <w:tc>
          <w:tcPr>
            <w:tcW w:w="7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Водоотоведение</w:t>
            </w: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Строительство наружных сетей канализации объекта "Центр спортивных единоборств в г. Рузаевка"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Администрация Рузаевского муниципального района Республики Мордовия,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510,00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510,00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1.64.а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1.64.б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1.64.в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510,00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510,00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1.64.г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1.65.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Подготовительные работы для подключения (технологического присоединения) объекта "Центр спортивных единоборств в г. Рузаевка" к сети водоснабжения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Администрация Рузаевского муниципального района Республики Мордовия,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440,00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440,00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1.65.а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1.65.б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1.65.в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440,00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440,00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1.65.г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1.66.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Подключение  (технологическое  присоединение) объекта "Центр спортивных единоборств в г. Рузаевка" к сети водоснабжения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Администрация Рузаевского муниципального района Республики Мордовия,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1.66.а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1.66.б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1.66.в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1.66.г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1.67.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Подключение  (технологическое  присоединение) объекта "Центр спортивных единоборств в г. Рузаевка" к сети водоснабжения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Администрация Рузаевского муниципального района Республики Мордовия,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37,20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37,20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1.67.а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1.67.б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1.67.в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37,20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37,20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1.67.г.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1.68.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напорного коллектора от КНС д. Надеждинка до ОСК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"Рузканал"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1.68.а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1.68.б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1.68.в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1.68.г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1.69.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самотечного канализационного коллектор в районе ОАО "ЛАЛ" (ул. Станиславского)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"Рузканал"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1.69.а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1.69.б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1.69.в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1.69.г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1.70.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напорного коллектора от ГНС до ОСК в г. Рузаевка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"Рузканал"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1.70.а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1.70.б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1.70.в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1.70.г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1.71.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напорного коллектора от КНС Школьный б-р до ул. Станиславского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"Рузканал"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1.71.а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1.71.б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1.71.в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1.71.г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1.72.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коллектора от ул. Петрова по ул. Юрасова до КНС Школьный б-р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"Рузканал"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1.72.а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1.72.б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1.72.в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1.72.г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1.73.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коллектора от ул. Л. Толстова до ул. Петрова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"Рузканал"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1.73.а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1.73.б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1.73.в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1.73.г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1.74.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очистных сооружений канализации с системой обеззараживания мощностью 1200 м3/сутки в г. Рузаевке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"Рузканал"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1.74.а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1.74.б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1.74.в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1.74.г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1.75.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коллектора от ул. Л. Толсова до ГНС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"Рузканал"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1.75.а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1.75.б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1.75.в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1.75.г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1.76.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коллектора № 5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"Рузканал"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1.76.а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1.76.б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1.76.в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1.76.г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1.77.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Реконструкция станции ГНС в соответствии с современными технологиями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"Рузканал"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1.77.а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1.77.б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1.77.в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1.77.г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1.78.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Строительство  КНС и сетей канализации по УЛ. Индустриальная, ул. Тургенева,ул. Крупской, ул. Дмитрова, ул. Ленина в г. Рузаевка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"Рузканал"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1.78.а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1.78.б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1.78.в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1.78.г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1.79.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Сроительство канализационной насосной станции, коллектора, сетей канализации от ул. Мира, ул. Мичурина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ООО "Рузканал"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1.79.а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1.79.б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1.79.в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1.79.г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1.80.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Модернизация сетей водоотведения в п. Совхоз Красное Сельцо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Красносельцовского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5 400,00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1.80.а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1.80.б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1.80.в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5 400,00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1.80.г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1.81.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Строительство очистных сооружений канализации с системой обеззараживания мощностью 300 м3/сутки в п. Совхоз Красное Сельцо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Красносельцовского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1.81.а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1.81.б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1.81.в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1.82.г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1.83.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Пополнение муниципальных аварийных резервов материальных ресурсов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Татарско-Пишлинского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422,89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422,89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422,89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1.83.а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420,78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401,75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401,75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1.84.б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1.85.в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2,11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21,14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21,14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1.85.г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1.86.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Предотвращение угрозы разрушения бесхозяйных объектов недвижимого имущества, его утраты, возникновения чрезвычайных ситуаций</w:t>
            </w:r>
          </w:p>
        </w:tc>
        <w:tc>
          <w:tcPr>
            <w:tcW w:w="9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Администрация Рузаевского муниципального района Республики Мордовия, Администрация Татарско-Пишлинского сельского поселения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87,64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3,30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3,30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1.86.а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республиканский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84,36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1.86.б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1.86.в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3,28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3,30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3,30</w:t>
            </w:r>
          </w:p>
        </w:tc>
      </w:tr>
      <w:tr w:rsidR="009467E7" w:rsidRPr="00AE6DDF" w:rsidTr="00F0133D">
        <w:trPr>
          <w:trHeight w:val="495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1.86.г</w:t>
            </w:r>
          </w:p>
        </w:tc>
        <w:tc>
          <w:tcPr>
            <w:tcW w:w="7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9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9467E7" w:rsidRPr="00AE6DDF" w:rsidTr="00F0133D">
        <w:trPr>
          <w:trHeight w:val="300"/>
        </w:trPr>
        <w:tc>
          <w:tcPr>
            <w:tcW w:w="5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49 869,31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52 539,11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52 986,96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51 771,10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62 561,87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61 865,58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54 703,38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54 703,38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30 668,68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25 268,68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25 268,68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467E7" w:rsidRPr="00AE6DDF" w:rsidRDefault="009467E7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AE6DDF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302 085,20</w:t>
            </w:r>
          </w:p>
        </w:tc>
      </w:tr>
    </w:tbl>
    <w:p w:rsidR="009467E7" w:rsidRDefault="009467E7" w:rsidP="000D3413">
      <w:pPr>
        <w:pStyle w:val="s3"/>
        <w:jc w:val="center"/>
        <w:rPr>
          <w:sz w:val="28"/>
          <w:szCs w:val="28"/>
        </w:rPr>
      </w:pPr>
    </w:p>
    <w:p w:rsidR="009467E7" w:rsidRDefault="009467E7" w:rsidP="000D3413">
      <w:pPr>
        <w:pStyle w:val="s3"/>
        <w:jc w:val="center"/>
        <w:rPr>
          <w:sz w:val="28"/>
          <w:szCs w:val="28"/>
        </w:rPr>
      </w:pPr>
    </w:p>
    <w:sectPr w:rsidR="009467E7" w:rsidSect="000D341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1045B"/>
    <w:multiLevelType w:val="hybridMultilevel"/>
    <w:tmpl w:val="95CE85D0"/>
    <w:lvl w:ilvl="0" w:tplc="6E7040F6">
      <w:start w:val="1"/>
      <w:numFmt w:val="decimal"/>
      <w:lvlText w:val="%1."/>
      <w:lvlJc w:val="left"/>
      <w:pPr>
        <w:ind w:left="1234" w:hanging="52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0C2048B"/>
    <w:multiLevelType w:val="multilevel"/>
    <w:tmpl w:val="EF66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A558E5"/>
    <w:multiLevelType w:val="multilevel"/>
    <w:tmpl w:val="0CDE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625D"/>
    <w:rsid w:val="000164D5"/>
    <w:rsid w:val="000423F9"/>
    <w:rsid w:val="00064E3A"/>
    <w:rsid w:val="00074BFB"/>
    <w:rsid w:val="000851A1"/>
    <w:rsid w:val="00095F18"/>
    <w:rsid w:val="000B1EA7"/>
    <w:rsid w:val="000C4655"/>
    <w:rsid w:val="000D3413"/>
    <w:rsid w:val="00110DC1"/>
    <w:rsid w:val="0018007D"/>
    <w:rsid w:val="001864DE"/>
    <w:rsid w:val="00192909"/>
    <w:rsid w:val="001964FC"/>
    <w:rsid w:val="001A01C3"/>
    <w:rsid w:val="001A4EAD"/>
    <w:rsid w:val="001E03A9"/>
    <w:rsid w:val="001E3BDD"/>
    <w:rsid w:val="001F68BF"/>
    <w:rsid w:val="002112AC"/>
    <w:rsid w:val="00241F1F"/>
    <w:rsid w:val="00282717"/>
    <w:rsid w:val="002B5076"/>
    <w:rsid w:val="002B6F7F"/>
    <w:rsid w:val="002C625D"/>
    <w:rsid w:val="00303705"/>
    <w:rsid w:val="00320B8D"/>
    <w:rsid w:val="003253D3"/>
    <w:rsid w:val="003338AA"/>
    <w:rsid w:val="00366C4C"/>
    <w:rsid w:val="00372F31"/>
    <w:rsid w:val="003751B1"/>
    <w:rsid w:val="00385A74"/>
    <w:rsid w:val="00390C09"/>
    <w:rsid w:val="00393700"/>
    <w:rsid w:val="003B7073"/>
    <w:rsid w:val="003C52AD"/>
    <w:rsid w:val="003F7FE0"/>
    <w:rsid w:val="004524C7"/>
    <w:rsid w:val="004A0AD5"/>
    <w:rsid w:val="004A4C03"/>
    <w:rsid w:val="004B457C"/>
    <w:rsid w:val="004C5CDB"/>
    <w:rsid w:val="004F4176"/>
    <w:rsid w:val="005656BB"/>
    <w:rsid w:val="00584EBC"/>
    <w:rsid w:val="005F7B58"/>
    <w:rsid w:val="00621F48"/>
    <w:rsid w:val="00632B5B"/>
    <w:rsid w:val="00672EC6"/>
    <w:rsid w:val="00674FC0"/>
    <w:rsid w:val="0068469E"/>
    <w:rsid w:val="006C6E5E"/>
    <w:rsid w:val="006D3FD0"/>
    <w:rsid w:val="0077412F"/>
    <w:rsid w:val="00797D1E"/>
    <w:rsid w:val="007A2D18"/>
    <w:rsid w:val="007A7A3A"/>
    <w:rsid w:val="007C5AC7"/>
    <w:rsid w:val="007F3305"/>
    <w:rsid w:val="007F38EC"/>
    <w:rsid w:val="00800182"/>
    <w:rsid w:val="00811FA1"/>
    <w:rsid w:val="008412AD"/>
    <w:rsid w:val="00852488"/>
    <w:rsid w:val="00884FC7"/>
    <w:rsid w:val="0091080F"/>
    <w:rsid w:val="00935B76"/>
    <w:rsid w:val="009467E7"/>
    <w:rsid w:val="00974105"/>
    <w:rsid w:val="009837E0"/>
    <w:rsid w:val="009975D5"/>
    <w:rsid w:val="009C2DFD"/>
    <w:rsid w:val="009D0E54"/>
    <w:rsid w:val="009D5FB7"/>
    <w:rsid w:val="009E4638"/>
    <w:rsid w:val="00A21DFA"/>
    <w:rsid w:val="00A22593"/>
    <w:rsid w:val="00A720EC"/>
    <w:rsid w:val="00A75533"/>
    <w:rsid w:val="00AA4D72"/>
    <w:rsid w:val="00AA58C4"/>
    <w:rsid w:val="00AB2D99"/>
    <w:rsid w:val="00AB49B0"/>
    <w:rsid w:val="00AC632A"/>
    <w:rsid w:val="00AD1377"/>
    <w:rsid w:val="00AE6DDF"/>
    <w:rsid w:val="00B14885"/>
    <w:rsid w:val="00B16D21"/>
    <w:rsid w:val="00B34488"/>
    <w:rsid w:val="00B40221"/>
    <w:rsid w:val="00B65B85"/>
    <w:rsid w:val="00B7003D"/>
    <w:rsid w:val="00B86E16"/>
    <w:rsid w:val="00BA0EDC"/>
    <w:rsid w:val="00BA4F83"/>
    <w:rsid w:val="00BC68B0"/>
    <w:rsid w:val="00BE49E8"/>
    <w:rsid w:val="00C15220"/>
    <w:rsid w:val="00C440E0"/>
    <w:rsid w:val="00C57436"/>
    <w:rsid w:val="00C74AAA"/>
    <w:rsid w:val="00C94864"/>
    <w:rsid w:val="00CA3F7A"/>
    <w:rsid w:val="00CF3560"/>
    <w:rsid w:val="00D02908"/>
    <w:rsid w:val="00D135F0"/>
    <w:rsid w:val="00D44C56"/>
    <w:rsid w:val="00D51B20"/>
    <w:rsid w:val="00D741B9"/>
    <w:rsid w:val="00D97140"/>
    <w:rsid w:val="00DC0D1C"/>
    <w:rsid w:val="00DE4F1C"/>
    <w:rsid w:val="00DF2FA9"/>
    <w:rsid w:val="00DF7110"/>
    <w:rsid w:val="00E27C8B"/>
    <w:rsid w:val="00EA6A86"/>
    <w:rsid w:val="00EC5AF4"/>
    <w:rsid w:val="00EC6D52"/>
    <w:rsid w:val="00F0133D"/>
    <w:rsid w:val="00F15D1A"/>
    <w:rsid w:val="00F17B3F"/>
    <w:rsid w:val="00F44106"/>
    <w:rsid w:val="00F84CF8"/>
    <w:rsid w:val="00FC37B9"/>
    <w:rsid w:val="00FD7D49"/>
    <w:rsid w:val="00FE3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3D3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9D5FB7"/>
    <w:pPr>
      <w:keepNext/>
      <w:spacing w:before="240" w:after="60" w:line="240" w:lineRule="auto"/>
      <w:outlineLvl w:val="0"/>
    </w:pPr>
    <w:rPr>
      <w:rFonts w:ascii="Cambria" w:hAnsi="Cambria"/>
      <w:b/>
      <w:kern w:val="32"/>
      <w:sz w:val="32"/>
      <w:szCs w:val="20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5FB7"/>
    <w:rPr>
      <w:rFonts w:ascii="Cambria" w:hAnsi="Cambria" w:cs="Times New Roman"/>
      <w:b/>
      <w:kern w:val="32"/>
      <w:sz w:val="32"/>
      <w:lang w:val="ru-RU" w:eastAsia="ko-KR" w:bidi="ar-SA"/>
    </w:rPr>
  </w:style>
  <w:style w:type="paragraph" w:customStyle="1" w:styleId="s37">
    <w:name w:val="s_37"/>
    <w:basedOn w:val="Normal"/>
    <w:uiPriority w:val="99"/>
    <w:rsid w:val="009C2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9C2DFD"/>
    <w:rPr>
      <w:rFonts w:cs="Times New Roman"/>
      <w:i/>
      <w:iCs/>
    </w:rPr>
  </w:style>
  <w:style w:type="paragraph" w:customStyle="1" w:styleId="s3">
    <w:name w:val="s_3"/>
    <w:basedOn w:val="Normal"/>
    <w:uiPriority w:val="99"/>
    <w:rsid w:val="009C2D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0D341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95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95F1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rsid w:val="00AD1377"/>
    <w:rPr>
      <w:rFonts w:cs="Times New Roman"/>
      <w:color w:val="800080"/>
      <w:u w:val="single"/>
    </w:rPr>
  </w:style>
  <w:style w:type="paragraph" w:customStyle="1" w:styleId="msonormal0">
    <w:name w:val="msonormal"/>
    <w:basedOn w:val="Normal"/>
    <w:uiPriority w:val="99"/>
    <w:rsid w:val="00AD13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Normal"/>
    <w:uiPriority w:val="99"/>
    <w:rsid w:val="00AD137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Normal"/>
    <w:uiPriority w:val="99"/>
    <w:rsid w:val="00AD13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5">
    <w:name w:val="xl65"/>
    <w:basedOn w:val="Normal"/>
    <w:uiPriority w:val="99"/>
    <w:rsid w:val="00AD137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66">
    <w:name w:val="xl66"/>
    <w:basedOn w:val="Normal"/>
    <w:uiPriority w:val="99"/>
    <w:rsid w:val="00AD137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Normal"/>
    <w:uiPriority w:val="99"/>
    <w:rsid w:val="00AD13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Normal"/>
    <w:uiPriority w:val="99"/>
    <w:rsid w:val="00AD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Normal"/>
    <w:uiPriority w:val="99"/>
    <w:rsid w:val="00AD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70">
    <w:name w:val="xl70"/>
    <w:basedOn w:val="Normal"/>
    <w:uiPriority w:val="99"/>
    <w:rsid w:val="00AD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71">
    <w:name w:val="xl71"/>
    <w:basedOn w:val="Normal"/>
    <w:uiPriority w:val="99"/>
    <w:rsid w:val="00AD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2">
    <w:name w:val="xl72"/>
    <w:basedOn w:val="Normal"/>
    <w:uiPriority w:val="99"/>
    <w:rsid w:val="00AD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73">
    <w:name w:val="xl73"/>
    <w:basedOn w:val="Normal"/>
    <w:uiPriority w:val="99"/>
    <w:rsid w:val="00AD137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74">
    <w:name w:val="xl74"/>
    <w:basedOn w:val="Normal"/>
    <w:uiPriority w:val="99"/>
    <w:rsid w:val="00AD137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75">
    <w:name w:val="xl75"/>
    <w:basedOn w:val="Normal"/>
    <w:uiPriority w:val="99"/>
    <w:rsid w:val="00AD137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i/>
      <w:iCs/>
      <w:color w:val="000000"/>
      <w:sz w:val="18"/>
      <w:szCs w:val="18"/>
      <w:lang w:eastAsia="ru-RU"/>
    </w:rPr>
  </w:style>
  <w:style w:type="paragraph" w:customStyle="1" w:styleId="xl76">
    <w:name w:val="xl76"/>
    <w:basedOn w:val="Normal"/>
    <w:uiPriority w:val="99"/>
    <w:rsid w:val="00AD13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77">
    <w:name w:val="xl77"/>
    <w:basedOn w:val="Normal"/>
    <w:uiPriority w:val="99"/>
    <w:rsid w:val="00AD13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78">
    <w:name w:val="xl78"/>
    <w:basedOn w:val="Normal"/>
    <w:uiPriority w:val="99"/>
    <w:rsid w:val="00AD1377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79">
    <w:name w:val="xl79"/>
    <w:basedOn w:val="Normal"/>
    <w:uiPriority w:val="99"/>
    <w:rsid w:val="00AD1377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80">
    <w:name w:val="xl80"/>
    <w:basedOn w:val="Normal"/>
    <w:uiPriority w:val="99"/>
    <w:rsid w:val="00AD137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81">
    <w:name w:val="xl81"/>
    <w:basedOn w:val="Normal"/>
    <w:uiPriority w:val="99"/>
    <w:rsid w:val="00AD1377"/>
    <w:pPr>
      <w:pBdr>
        <w:top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82">
    <w:name w:val="xl82"/>
    <w:basedOn w:val="Normal"/>
    <w:uiPriority w:val="99"/>
    <w:rsid w:val="00AD1377"/>
    <w:pPr>
      <w:pBdr>
        <w:left w:val="single" w:sz="8" w:space="0" w:color="auto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83">
    <w:name w:val="xl83"/>
    <w:basedOn w:val="Normal"/>
    <w:uiPriority w:val="99"/>
    <w:rsid w:val="00AD1377"/>
    <w:pPr>
      <w:pBdr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84">
    <w:name w:val="xl84"/>
    <w:basedOn w:val="Normal"/>
    <w:uiPriority w:val="99"/>
    <w:rsid w:val="00AD1377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85">
    <w:name w:val="xl85"/>
    <w:basedOn w:val="Normal"/>
    <w:uiPriority w:val="99"/>
    <w:rsid w:val="00AD137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86">
    <w:name w:val="xl86"/>
    <w:basedOn w:val="Normal"/>
    <w:uiPriority w:val="99"/>
    <w:rsid w:val="00AD137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87">
    <w:name w:val="xl87"/>
    <w:basedOn w:val="Normal"/>
    <w:uiPriority w:val="99"/>
    <w:rsid w:val="00AD1377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88">
    <w:name w:val="xl88"/>
    <w:basedOn w:val="Normal"/>
    <w:uiPriority w:val="99"/>
    <w:rsid w:val="00AD1377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89">
    <w:name w:val="xl89"/>
    <w:basedOn w:val="Normal"/>
    <w:uiPriority w:val="99"/>
    <w:rsid w:val="00AD137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90">
    <w:name w:val="xl90"/>
    <w:basedOn w:val="Normal"/>
    <w:uiPriority w:val="99"/>
    <w:rsid w:val="00AD1377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91">
    <w:name w:val="xl91"/>
    <w:basedOn w:val="Normal"/>
    <w:uiPriority w:val="99"/>
    <w:rsid w:val="00AD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92">
    <w:name w:val="xl92"/>
    <w:basedOn w:val="Normal"/>
    <w:uiPriority w:val="99"/>
    <w:rsid w:val="00AD13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Normal"/>
    <w:uiPriority w:val="99"/>
    <w:rsid w:val="00AD13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4">
    <w:name w:val="xl94"/>
    <w:basedOn w:val="Normal"/>
    <w:uiPriority w:val="99"/>
    <w:rsid w:val="00AD13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95">
    <w:name w:val="xl95"/>
    <w:basedOn w:val="Normal"/>
    <w:uiPriority w:val="99"/>
    <w:rsid w:val="00AD137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96">
    <w:name w:val="xl96"/>
    <w:basedOn w:val="Normal"/>
    <w:uiPriority w:val="99"/>
    <w:rsid w:val="00AD137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97">
    <w:name w:val="xl97"/>
    <w:basedOn w:val="Normal"/>
    <w:uiPriority w:val="99"/>
    <w:rsid w:val="00AD137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98">
    <w:name w:val="xl98"/>
    <w:basedOn w:val="Normal"/>
    <w:uiPriority w:val="99"/>
    <w:rsid w:val="00AD13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styleId="NormalWeb">
    <w:name w:val="Normal (Web)"/>
    <w:basedOn w:val="Normal"/>
    <w:uiPriority w:val="99"/>
    <w:semiHidden/>
    <w:rsid w:val="00D029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Normal"/>
    <w:uiPriority w:val="99"/>
    <w:rsid w:val="00BA4F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00">
    <w:name w:val="xl100"/>
    <w:basedOn w:val="Normal"/>
    <w:uiPriority w:val="99"/>
    <w:rsid w:val="00BA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01">
    <w:name w:val="xl101"/>
    <w:basedOn w:val="Normal"/>
    <w:uiPriority w:val="99"/>
    <w:rsid w:val="00BA4F8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102">
    <w:name w:val="xl102"/>
    <w:basedOn w:val="Normal"/>
    <w:uiPriority w:val="99"/>
    <w:rsid w:val="00BA4F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03">
    <w:name w:val="xl103"/>
    <w:basedOn w:val="Normal"/>
    <w:uiPriority w:val="99"/>
    <w:rsid w:val="00BA4F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104">
    <w:name w:val="xl104"/>
    <w:basedOn w:val="Normal"/>
    <w:uiPriority w:val="99"/>
    <w:rsid w:val="00BA4F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105">
    <w:name w:val="xl105"/>
    <w:basedOn w:val="Normal"/>
    <w:uiPriority w:val="99"/>
    <w:rsid w:val="00BA4F8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06">
    <w:name w:val="xl106"/>
    <w:basedOn w:val="Normal"/>
    <w:uiPriority w:val="99"/>
    <w:rsid w:val="00BA4F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07">
    <w:name w:val="xl107"/>
    <w:basedOn w:val="Normal"/>
    <w:uiPriority w:val="99"/>
    <w:rsid w:val="00BA4F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08">
    <w:name w:val="xl108"/>
    <w:basedOn w:val="Normal"/>
    <w:uiPriority w:val="99"/>
    <w:rsid w:val="00BA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109">
    <w:name w:val="xl109"/>
    <w:basedOn w:val="Normal"/>
    <w:uiPriority w:val="99"/>
    <w:rsid w:val="00BA4F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2"/>
      <w:szCs w:val="12"/>
      <w:lang w:eastAsia="ru-RU"/>
    </w:rPr>
  </w:style>
  <w:style w:type="paragraph" w:customStyle="1" w:styleId="xl110">
    <w:name w:val="xl110"/>
    <w:basedOn w:val="Normal"/>
    <w:uiPriority w:val="99"/>
    <w:rsid w:val="00BA4F83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11">
    <w:name w:val="xl111"/>
    <w:basedOn w:val="Normal"/>
    <w:uiPriority w:val="99"/>
    <w:rsid w:val="00BA4F8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xl112">
    <w:name w:val="xl112"/>
    <w:basedOn w:val="Normal"/>
    <w:uiPriority w:val="99"/>
    <w:rsid w:val="00BA4F8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12"/>
      <w:szCs w:val="12"/>
      <w:lang w:eastAsia="ru-RU"/>
    </w:rPr>
  </w:style>
  <w:style w:type="paragraph" w:customStyle="1" w:styleId="s1">
    <w:name w:val="s_1"/>
    <w:basedOn w:val="Normal"/>
    <w:uiPriority w:val="99"/>
    <w:rsid w:val="001929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Normal"/>
    <w:uiPriority w:val="99"/>
    <w:rsid w:val="0077412F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14">
    <w:name w:val="xl114"/>
    <w:basedOn w:val="Normal"/>
    <w:uiPriority w:val="99"/>
    <w:rsid w:val="0077412F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15">
    <w:name w:val="xl115"/>
    <w:basedOn w:val="Normal"/>
    <w:uiPriority w:val="99"/>
    <w:rsid w:val="0077412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16">
    <w:name w:val="xl116"/>
    <w:basedOn w:val="Normal"/>
    <w:uiPriority w:val="99"/>
    <w:rsid w:val="0077412F"/>
    <w:pPr>
      <w:pBdr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17">
    <w:name w:val="xl117"/>
    <w:basedOn w:val="Normal"/>
    <w:uiPriority w:val="99"/>
    <w:rsid w:val="0077412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18">
    <w:name w:val="xl118"/>
    <w:basedOn w:val="Normal"/>
    <w:uiPriority w:val="99"/>
    <w:rsid w:val="0077412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19">
    <w:name w:val="xl119"/>
    <w:basedOn w:val="Normal"/>
    <w:uiPriority w:val="99"/>
    <w:rsid w:val="0077412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20">
    <w:name w:val="xl120"/>
    <w:basedOn w:val="Normal"/>
    <w:uiPriority w:val="99"/>
    <w:rsid w:val="00774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18"/>
      <w:szCs w:val="18"/>
      <w:lang w:eastAsia="ru-RU"/>
    </w:rPr>
  </w:style>
  <w:style w:type="paragraph" w:customStyle="1" w:styleId="xl121">
    <w:name w:val="xl121"/>
    <w:basedOn w:val="Normal"/>
    <w:uiPriority w:val="99"/>
    <w:rsid w:val="007741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9D5FB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semiHidden/>
    <w:rsid w:val="009D5FB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D5FB7"/>
    <w:rPr>
      <w:rFonts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16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1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1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1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60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0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F0AF1AE2EF90D236D23B2C009B11CEC327AF6B6935B4044ED6995C6CCDF462D8CD6702BD2CCC3C4DA503CF72ED1609BA1C612ABB5D2CC76K2QAH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74</Pages>
  <Words>12069</Words>
  <Characters>-32766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Ларькова Любовь Александровна</dc:creator>
  <cp:keywords/>
  <dc:description/>
  <cp:lastModifiedBy>1</cp:lastModifiedBy>
  <cp:revision>2</cp:revision>
  <cp:lastPrinted>2025-03-10T06:52:00Z</cp:lastPrinted>
  <dcterms:created xsi:type="dcterms:W3CDTF">2025-03-13T05:16:00Z</dcterms:created>
  <dcterms:modified xsi:type="dcterms:W3CDTF">2025-03-13T05:16:00Z</dcterms:modified>
</cp:coreProperties>
</file>